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132"/>
      </w:tblGrid>
      <w:tr w:rsidR="000A0389" w:rsidRPr="000A0389" w:rsidTr="00A17CD3">
        <w:tc>
          <w:tcPr>
            <w:tcW w:w="3048" w:type="dxa"/>
            <w:tcBorders>
              <w:top w:val="nil"/>
              <w:left w:val="nil"/>
              <w:bottom w:val="nil"/>
              <w:right w:val="nil"/>
            </w:tcBorders>
          </w:tcPr>
          <w:p w:rsidR="000A0389" w:rsidRPr="000A0389" w:rsidRDefault="000A0389" w:rsidP="000A0389">
            <w:pPr>
              <w:spacing w:line="276" w:lineRule="auto"/>
              <w:jc w:val="center"/>
              <w:rPr>
                <w:rFonts w:eastAsia="Calibri"/>
                <w:b/>
                <w:color w:val="000000"/>
                <w:sz w:val="26"/>
                <w:szCs w:val="26"/>
                <w:lang w:val="en-US"/>
              </w:rPr>
            </w:pPr>
            <w:r w:rsidRPr="000A0389">
              <w:rPr>
                <w:rFonts w:eastAsia="Calibri"/>
                <w:b/>
                <w:color w:val="000000"/>
                <w:sz w:val="26"/>
                <w:szCs w:val="26"/>
                <w:lang w:val="en-US"/>
              </w:rPr>
              <w:t>ỦY BAN NHÂN DÂN</w:t>
            </w:r>
          </w:p>
          <w:p w:rsidR="000A0389" w:rsidRPr="000A0389" w:rsidRDefault="000A0389" w:rsidP="000A0389">
            <w:pPr>
              <w:spacing w:line="276" w:lineRule="auto"/>
              <w:jc w:val="center"/>
              <w:rPr>
                <w:rFonts w:eastAsia="Calibri"/>
                <w:b/>
                <w:color w:val="000000"/>
                <w:sz w:val="26"/>
                <w:szCs w:val="26"/>
                <w:lang w:val="en-US"/>
              </w:rPr>
            </w:pPr>
            <w:r w:rsidRPr="000A0389">
              <w:rPr>
                <w:rFonts w:eastAsia="Calibri"/>
                <w:b/>
                <w:color w:val="000000"/>
                <w:sz w:val="26"/>
                <w:szCs w:val="26"/>
                <w:lang w:val="en-US"/>
              </w:rPr>
              <w:t>XÃ LỘC AN</w:t>
            </w:r>
          </w:p>
          <w:p w:rsidR="000A0389" w:rsidRPr="000A0389" w:rsidRDefault="000A0389" w:rsidP="000A0389">
            <w:pPr>
              <w:spacing w:line="276" w:lineRule="auto"/>
              <w:jc w:val="center"/>
              <w:rPr>
                <w:rFonts w:eastAsia="Calibri"/>
                <w:b/>
                <w:color w:val="000000"/>
                <w:sz w:val="26"/>
                <w:szCs w:val="26"/>
                <w:lang w:val="en-US"/>
              </w:rPr>
            </w:pPr>
            <w:r w:rsidRPr="000A0389">
              <w:rPr>
                <w:rFonts w:eastAsia="Calibri"/>
                <w:b/>
                <w:noProof/>
                <w:color w:val="000000"/>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13970</wp:posOffset>
                      </wp:positionV>
                      <wp:extent cx="533400" cy="0"/>
                      <wp:effectExtent l="5080" t="7620" r="1397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7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1pt" to="9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"/>
                  </w:pict>
                </mc:Fallback>
              </mc:AlternateContent>
            </w:r>
          </w:p>
          <w:p w:rsidR="000A0389" w:rsidRPr="000A0389" w:rsidRDefault="000A0389" w:rsidP="008B60D0">
            <w:pPr>
              <w:spacing w:line="276" w:lineRule="auto"/>
              <w:jc w:val="center"/>
              <w:rPr>
                <w:rFonts w:eastAsia="Calibri"/>
                <w:color w:val="000000"/>
                <w:sz w:val="26"/>
                <w:szCs w:val="26"/>
                <w:lang w:val="en-US"/>
              </w:rPr>
            </w:pPr>
            <w:r w:rsidRPr="000A0389">
              <w:rPr>
                <w:rFonts w:eastAsia="Calibri"/>
                <w:color w:val="000000"/>
                <w:sz w:val="26"/>
                <w:szCs w:val="26"/>
                <w:lang w:val="en-US"/>
              </w:rPr>
              <w:t>Số:</w:t>
            </w:r>
            <w:r w:rsidR="006C5B99">
              <w:rPr>
                <w:rFonts w:eastAsia="Calibri"/>
                <w:color w:val="000000"/>
                <w:sz w:val="26"/>
                <w:szCs w:val="26"/>
                <w:lang w:val="en-US"/>
              </w:rPr>
              <w:t xml:space="preserve"> 166</w:t>
            </w:r>
            <w:bookmarkStart w:id="0" w:name="_GoBack"/>
            <w:bookmarkEnd w:id="0"/>
            <w:r w:rsidRPr="000A0389">
              <w:rPr>
                <w:rFonts w:eastAsia="Calibri"/>
                <w:color w:val="000000"/>
                <w:sz w:val="26"/>
                <w:szCs w:val="26"/>
                <w:lang w:val="en-US"/>
              </w:rPr>
              <w:t>/BC-UBND</w:t>
            </w:r>
          </w:p>
        </w:tc>
        <w:tc>
          <w:tcPr>
            <w:tcW w:w="6132" w:type="dxa"/>
            <w:tcBorders>
              <w:top w:val="nil"/>
              <w:left w:val="nil"/>
              <w:bottom w:val="nil"/>
              <w:right w:val="nil"/>
            </w:tcBorders>
          </w:tcPr>
          <w:p w:rsidR="000A0389" w:rsidRPr="000A0389" w:rsidRDefault="000A0389" w:rsidP="000A0389">
            <w:pPr>
              <w:spacing w:line="276" w:lineRule="auto"/>
              <w:ind w:left="-1005" w:firstLine="1005"/>
              <w:jc w:val="center"/>
              <w:rPr>
                <w:rFonts w:eastAsia="Calibri"/>
                <w:b/>
                <w:color w:val="000000"/>
                <w:sz w:val="26"/>
                <w:szCs w:val="26"/>
                <w:lang w:val="en-US"/>
              </w:rPr>
            </w:pPr>
            <w:r w:rsidRPr="000A0389">
              <w:rPr>
                <w:rFonts w:eastAsia="Calibri"/>
                <w:b/>
                <w:color w:val="000000"/>
                <w:sz w:val="26"/>
                <w:szCs w:val="26"/>
                <w:lang w:val="en-US"/>
              </w:rPr>
              <w:t xml:space="preserve">CỘNG HÒA XÃ HỘI CHỦ NGHĨA VIỆT </w:t>
            </w:r>
            <w:smartTag w:uri="urn:schemas-microsoft-com:office:smarttags" w:element="place">
              <w:smartTag w:uri="urn:schemas-microsoft-com:office:smarttags" w:element="country-region">
                <w:r w:rsidRPr="000A0389">
                  <w:rPr>
                    <w:rFonts w:eastAsia="Calibri"/>
                    <w:b/>
                    <w:color w:val="000000"/>
                    <w:sz w:val="26"/>
                    <w:szCs w:val="26"/>
                    <w:lang w:val="en-US"/>
                  </w:rPr>
                  <w:t>NAM</w:t>
                </w:r>
              </w:smartTag>
            </w:smartTag>
          </w:p>
          <w:p w:rsidR="000A0389" w:rsidRPr="000A0389" w:rsidRDefault="000A0389" w:rsidP="000A0389">
            <w:pPr>
              <w:spacing w:line="276" w:lineRule="auto"/>
              <w:ind w:left="-1005" w:firstLine="1005"/>
              <w:jc w:val="center"/>
              <w:rPr>
                <w:rFonts w:eastAsia="Calibri"/>
                <w:b/>
                <w:color w:val="000000"/>
                <w:szCs w:val="28"/>
                <w:lang w:val="en-US"/>
              </w:rPr>
            </w:pPr>
            <w:r w:rsidRPr="000A0389">
              <w:rPr>
                <w:rFonts w:eastAsia="Calibri"/>
                <w:b/>
                <w:color w:val="000000"/>
                <w:szCs w:val="28"/>
                <w:lang w:val="en-US"/>
              </w:rPr>
              <w:t>Độc lập - Tự do - Hạnh phúc</w:t>
            </w:r>
          </w:p>
          <w:p w:rsidR="000A0389" w:rsidRPr="000A0389" w:rsidRDefault="000A0389" w:rsidP="000A0389">
            <w:pPr>
              <w:spacing w:line="276" w:lineRule="auto"/>
              <w:ind w:left="-1005" w:firstLine="1005"/>
              <w:jc w:val="center"/>
              <w:rPr>
                <w:rFonts w:eastAsia="Calibri"/>
                <w:b/>
                <w:color w:val="000000"/>
                <w:sz w:val="26"/>
                <w:szCs w:val="26"/>
                <w:lang w:val="en-US"/>
              </w:rPr>
            </w:pPr>
            <w:r w:rsidRPr="000A0389">
              <w:rPr>
                <w:rFonts w:eastAsia="Calibri"/>
                <w:b/>
                <w:noProof/>
                <w:color w:val="000000"/>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18415</wp:posOffset>
                      </wp:positionV>
                      <wp:extent cx="1955800" cy="0"/>
                      <wp:effectExtent l="698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11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45pt" to="22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"/>
                  </w:pict>
                </mc:Fallback>
              </mc:AlternateContent>
            </w:r>
          </w:p>
          <w:p w:rsidR="000A0389" w:rsidRPr="000A0389" w:rsidRDefault="000A0389" w:rsidP="000A0389">
            <w:pPr>
              <w:spacing w:line="276" w:lineRule="auto"/>
              <w:ind w:left="-1005" w:firstLine="1005"/>
              <w:jc w:val="center"/>
              <w:rPr>
                <w:rFonts w:eastAsia="Calibri"/>
                <w:i/>
                <w:color w:val="000000"/>
                <w:sz w:val="26"/>
                <w:szCs w:val="26"/>
                <w:lang w:val="en-US"/>
              </w:rPr>
            </w:pPr>
            <w:r w:rsidRPr="000A0389">
              <w:rPr>
                <w:rFonts w:eastAsia="Calibri"/>
                <w:i/>
                <w:color w:val="000000"/>
                <w:sz w:val="26"/>
                <w:szCs w:val="26"/>
                <w:lang w:val="en-US"/>
              </w:rPr>
              <w:t>Lộ</w:t>
            </w:r>
            <w:r>
              <w:rPr>
                <w:rFonts w:eastAsia="Calibri"/>
                <w:i/>
                <w:color w:val="000000"/>
                <w:sz w:val="26"/>
                <w:szCs w:val="26"/>
                <w:lang w:val="en-US"/>
              </w:rPr>
              <w:t>c An, ngày 14</w:t>
            </w:r>
            <w:r w:rsidRPr="000A0389">
              <w:rPr>
                <w:rFonts w:eastAsia="Calibri"/>
                <w:i/>
                <w:color w:val="000000"/>
                <w:sz w:val="26"/>
                <w:szCs w:val="26"/>
                <w:lang w:val="en-US"/>
              </w:rPr>
              <w:t xml:space="preserve">  tháng 4 năm 20</w:t>
            </w:r>
            <w:r>
              <w:rPr>
                <w:rFonts w:eastAsia="Calibri"/>
                <w:i/>
                <w:color w:val="000000"/>
                <w:sz w:val="26"/>
                <w:szCs w:val="26"/>
                <w:lang w:val="en-US"/>
              </w:rPr>
              <w:t>21</w:t>
            </w:r>
          </w:p>
        </w:tc>
      </w:tr>
    </w:tbl>
    <w:p w:rsidR="000A0389" w:rsidRPr="000A0389" w:rsidRDefault="000A0389" w:rsidP="000A0389">
      <w:pPr>
        <w:rPr>
          <w:rFonts w:eastAsia="Calibri"/>
          <w:b/>
          <w:bCs/>
          <w:color w:val="000000"/>
          <w:szCs w:val="28"/>
          <w:lang w:val="en-US"/>
        </w:rPr>
      </w:pPr>
    </w:p>
    <w:p w:rsidR="00B30C92" w:rsidRPr="00E721A5" w:rsidRDefault="000A0389" w:rsidP="00E721A5">
      <w:pPr>
        <w:spacing w:line="288" w:lineRule="auto"/>
        <w:jc w:val="center"/>
        <w:rPr>
          <w:b/>
          <w:color w:val="000000"/>
          <w:szCs w:val="28"/>
          <w:lang w:val="nl-NL"/>
        </w:rPr>
      </w:pPr>
      <w:r w:rsidRPr="000A0389">
        <w:rPr>
          <w:rFonts w:eastAsia="Calibri"/>
          <w:b/>
          <w:bCs/>
          <w:color w:val="000000"/>
          <w:szCs w:val="28"/>
          <w:lang w:val="en-US"/>
        </w:rPr>
        <w:t xml:space="preserve"> BÁO CÁO </w:t>
      </w:r>
      <w:r w:rsidRPr="000A0389">
        <w:rPr>
          <w:rFonts w:eastAsia="Calibri"/>
          <w:b/>
          <w:bCs/>
          <w:color w:val="000000"/>
          <w:szCs w:val="28"/>
          <w:lang w:val="en-US"/>
        </w:rPr>
        <w:br/>
      </w:r>
      <w:r w:rsidR="00992AE7" w:rsidRPr="00B30C92">
        <w:rPr>
          <w:b/>
          <w:szCs w:val="28"/>
          <w:lang w:val="nl-NL"/>
        </w:rPr>
        <w:t xml:space="preserve">Báo cáo </w:t>
      </w:r>
      <w:r w:rsidR="00992AE7" w:rsidRPr="00B30C92">
        <w:rPr>
          <w:b/>
          <w:color w:val="000000"/>
          <w:szCs w:val="28"/>
          <w:lang w:val="nl-NL"/>
        </w:rPr>
        <w:t>tổng kết 05 năm thực hiện Nghị quyết 03-NQ/HU của Huyện ủy</w:t>
      </w:r>
      <w:r w:rsidR="00E721A5">
        <w:rPr>
          <w:b/>
          <w:color w:val="000000"/>
          <w:szCs w:val="28"/>
          <w:lang w:val="nl-NL"/>
        </w:rPr>
        <w:t xml:space="preserve"> Phú Lộc </w:t>
      </w:r>
      <w:r w:rsidR="00B30C92" w:rsidRPr="00B30C92">
        <w:rPr>
          <w:b/>
          <w:color w:val="000000"/>
          <w:lang w:val="it-IT"/>
        </w:rPr>
        <w:t>về cải cách hành chính giai đoạn 2016-2020</w:t>
      </w:r>
      <w:r w:rsidR="00B30C92" w:rsidRPr="00B30C92">
        <w:rPr>
          <w:b/>
          <w:color w:val="000000"/>
          <w:lang w:val="nl-NL"/>
        </w:rPr>
        <w:t>; phương hướng nhiệm vụ giai đoạn 2021-2025</w:t>
      </w:r>
    </w:p>
    <w:p w:rsidR="000A0389" w:rsidRDefault="000A0389" w:rsidP="004838A4">
      <w:pPr>
        <w:shd w:val="clear" w:color="auto" w:fill="FFFFFF"/>
        <w:spacing w:before="120" w:after="120"/>
        <w:ind w:firstLine="567"/>
        <w:jc w:val="center"/>
        <w:rPr>
          <w:b/>
        </w:rPr>
      </w:pPr>
    </w:p>
    <w:p w:rsidR="004838A4" w:rsidRPr="00992AE7" w:rsidRDefault="000A0389" w:rsidP="00992AE7">
      <w:pPr>
        <w:ind w:firstLine="567"/>
        <w:jc w:val="both"/>
        <w:rPr>
          <w:color w:val="000000"/>
          <w:szCs w:val="28"/>
          <w:lang w:val="nl-NL"/>
        </w:rPr>
      </w:pPr>
      <w:r w:rsidRPr="00992AE7">
        <w:rPr>
          <w:szCs w:val="28"/>
          <w:lang w:val="nl-NL"/>
        </w:rPr>
        <w:t xml:space="preserve">Thực hiện </w:t>
      </w:r>
      <w:r w:rsidR="004838A4" w:rsidRPr="00992AE7">
        <w:rPr>
          <w:szCs w:val="28"/>
          <w:lang w:val="nl-NL"/>
        </w:rPr>
        <w:t xml:space="preserve"> Công văn số: 1400 /UBND-CCHC ngày 02  tháng 4 năm 2021</w:t>
      </w:r>
      <w:r w:rsidRPr="00992AE7">
        <w:rPr>
          <w:szCs w:val="28"/>
          <w:lang w:val="nl-NL"/>
        </w:rPr>
        <w:t xml:space="preserve"> của UBND huyện Phú Lộc về việc Báo cáo </w:t>
      </w:r>
      <w:r w:rsidRPr="00992AE7">
        <w:rPr>
          <w:color w:val="000000"/>
          <w:szCs w:val="28"/>
          <w:lang w:val="nl-NL"/>
        </w:rPr>
        <w:t>tổng kết 05 năm thực hiện Nghị quyết 03-NQ/HU của Huyện ủy</w:t>
      </w:r>
      <w:r w:rsidR="00992AE7">
        <w:rPr>
          <w:color w:val="000000"/>
          <w:szCs w:val="28"/>
          <w:lang w:val="nl-NL"/>
        </w:rPr>
        <w:t xml:space="preserve"> </w:t>
      </w:r>
      <w:r w:rsidR="00B30C92" w:rsidRPr="00B30C92">
        <w:rPr>
          <w:color w:val="000000"/>
          <w:lang w:val="it-IT"/>
        </w:rPr>
        <w:t>về cải cách hành chính giai đoạn 2016-2020</w:t>
      </w:r>
      <w:r w:rsidR="00E721A5">
        <w:rPr>
          <w:color w:val="000000"/>
          <w:lang w:val="nl-NL"/>
        </w:rPr>
        <w:t xml:space="preserve">, </w:t>
      </w:r>
      <w:r w:rsidR="00992AE7">
        <w:rPr>
          <w:color w:val="000000"/>
          <w:szCs w:val="28"/>
          <w:lang w:val="nl-NL"/>
        </w:rPr>
        <w:t>UBND xã Lộc An báo cáo như sau:</w:t>
      </w:r>
    </w:p>
    <w:p w:rsidR="004838A4" w:rsidRDefault="004838A4" w:rsidP="004838A4">
      <w:pPr>
        <w:shd w:val="clear" w:color="auto" w:fill="FFFFFF"/>
        <w:ind w:firstLine="567"/>
        <w:jc w:val="both"/>
        <w:rPr>
          <w:b/>
        </w:rPr>
      </w:pPr>
      <w:r>
        <w:rPr>
          <w:b/>
        </w:rPr>
        <w:t xml:space="preserve">I. TÌNH HÌNH THỰC HIỆN CHƯƠNG TRÌNH HÀNH ĐỘNG CẢI CÁCH HÀNH CHÍNH, GIAI ĐOẠN 2016-2020 </w:t>
      </w:r>
    </w:p>
    <w:p w:rsidR="004838A4" w:rsidRDefault="004838A4" w:rsidP="004838A4">
      <w:pPr>
        <w:shd w:val="clear" w:color="auto" w:fill="FFFFFF"/>
        <w:ind w:firstLine="567"/>
        <w:jc w:val="both"/>
        <w:rPr>
          <w:b/>
        </w:rPr>
      </w:pPr>
      <w:r>
        <w:rPr>
          <w:b/>
        </w:rPr>
        <w:t xml:space="preserve">1. Công tác chỉ đạo, điều hành </w:t>
      </w:r>
    </w:p>
    <w:p w:rsidR="004838A4" w:rsidRDefault="004838A4" w:rsidP="004838A4">
      <w:pPr>
        <w:shd w:val="clear" w:color="auto" w:fill="FFFFFF"/>
        <w:ind w:firstLine="567"/>
        <w:jc w:val="both"/>
      </w:pPr>
      <w:r>
        <w:t>a) Tình hình triển khai, kết quả ban hành văn bản chỉ đạo, điều hành</w:t>
      </w:r>
    </w:p>
    <w:p w:rsidR="008A6D0D" w:rsidRPr="008A6D0D" w:rsidRDefault="008A6D0D" w:rsidP="008A6D0D">
      <w:pPr>
        <w:spacing w:line="288" w:lineRule="auto"/>
        <w:ind w:firstLine="720"/>
        <w:jc w:val="both"/>
        <w:rPr>
          <w:rFonts w:eastAsia="Calibri"/>
          <w:szCs w:val="28"/>
          <w:lang w:val="en-US"/>
        </w:rPr>
      </w:pPr>
      <w:r w:rsidRPr="008A6D0D">
        <w:rPr>
          <w:rFonts w:eastAsia="Calibri"/>
          <w:szCs w:val="28"/>
          <w:lang w:val="en-US"/>
        </w:rPr>
        <w:t>UBND xã đã tổ chức thực hiện theo kế hoạch, hoàn thành cơ bản các nội dung như tổ chức chỉ đạo, điều hành công tác tuyên truyền cải cách hành chính, công tác cải cách thể chế, cải cách thủ tục và cải cách bộ máy hành chính, nâng cao chất lượng đội ngũ cán bộ công chức. Thực hiện tốt các danh mục thủ tục hành chính tại địa phương theo đúng quy định danh mục của UBND tỉnh đã ban hành.</w:t>
      </w:r>
    </w:p>
    <w:p w:rsidR="008A6D0D" w:rsidRPr="008A6D0D" w:rsidRDefault="008A6D0D" w:rsidP="008A6D0D">
      <w:pPr>
        <w:spacing w:line="288" w:lineRule="auto"/>
        <w:ind w:firstLine="709"/>
        <w:jc w:val="both"/>
        <w:rPr>
          <w:rFonts w:eastAsia="Calibri"/>
          <w:color w:val="000000"/>
          <w:szCs w:val="28"/>
          <w:lang w:val="vi-VN"/>
        </w:rPr>
      </w:pPr>
      <w:r w:rsidRPr="008A6D0D">
        <w:rPr>
          <w:rFonts w:eastAsia="Calibri"/>
          <w:color w:val="000000"/>
          <w:szCs w:val="28"/>
          <w:lang w:val="nl-NL"/>
        </w:rPr>
        <w:t xml:space="preserve">Đã chỉ đạo triển khai thực hiện Đề án xây dựng Bộ phận TN&amp;TKQ hiện đại theo </w:t>
      </w:r>
      <w:r w:rsidRPr="008A6D0D">
        <w:rPr>
          <w:rFonts w:eastAsia="Calibri"/>
          <w:color w:val="000000"/>
          <w:szCs w:val="28"/>
          <w:lang w:val="vi-VN"/>
        </w:rPr>
        <w:t>Quyết định số 1318/QĐ-UBND ngày 11 tháng 4 năm 2018 của Ủy ban nhân dân huyện về phê duyệt Đề án thành lập Bộ phận tiếp nhận và trả kết quả hiện đại của Ủy ban nhân dân xã, thị trấn. Ủy ban nhân dân xã đ</w:t>
      </w:r>
      <w:r w:rsidRPr="008A6D0D">
        <w:rPr>
          <w:rFonts w:eastAsia="Calibri"/>
          <w:color w:val="000000"/>
          <w:szCs w:val="28"/>
          <w:lang w:val="nl-NL"/>
        </w:rPr>
        <w:t xml:space="preserve">ã tiến hành khai trương Bộ phận tiếp nhận và trả kết quả hiện đại xã Lộc An theo kế hoạch của Ủy ban nhân dân huyện, UBND tỉnh. </w:t>
      </w:r>
    </w:p>
    <w:p w:rsidR="008A6D0D" w:rsidRPr="008A6D0D" w:rsidRDefault="008A6D0D" w:rsidP="008A6D0D">
      <w:pPr>
        <w:shd w:val="clear" w:color="auto" w:fill="FFFFFF"/>
        <w:spacing w:line="288" w:lineRule="auto"/>
        <w:ind w:firstLine="709"/>
        <w:jc w:val="both"/>
        <w:rPr>
          <w:rFonts w:eastAsia="Calibri"/>
          <w:szCs w:val="28"/>
          <w:lang w:val="vi-VN"/>
        </w:rPr>
      </w:pPr>
      <w:r w:rsidRPr="008A6D0D">
        <w:rPr>
          <w:rFonts w:eastAsia="Calibri"/>
          <w:szCs w:val="28"/>
          <w:lang w:val="vi-VN"/>
        </w:rPr>
        <w:t>Đảng ủy, HĐND, Ủy ban nhân dân xã đã tiếp tục tập trung cải cách TTHC theo cơ chế một cửa, cơ chế một cửa liên thông và đã ban hành các văn bản chỉ đạo, điều hành thực hiện công tác CCHC với nhiều giải pháp cụ thể nhằm nâng cao hiệu quả giải quyết TTHC trên địa bàn xã, cụ thể: Đảng ủy xã ban hành Nghị quyết số 04-NQ/ĐU, ngày 26 tháng 12 năm 2016 về nhiệm vụ, giải pháp đẩy mạnh cải cách hành chính nhà nước xã Lộc An, giai đoạn 2016 – 2020; Hội đồng nhân dân xã đã ban hành Nghị quyết số 57/NQ-HĐND</w:t>
      </w:r>
      <w:r w:rsidRPr="008A6D0D">
        <w:rPr>
          <w:rFonts w:eastAsia="Calibri"/>
          <w:b/>
          <w:szCs w:val="28"/>
          <w:lang w:val="vi-VN"/>
        </w:rPr>
        <w:t>,</w:t>
      </w:r>
      <w:r w:rsidRPr="008A6D0D">
        <w:rPr>
          <w:rFonts w:eastAsia="Calibri"/>
          <w:szCs w:val="28"/>
          <w:lang w:val="vi-VN"/>
        </w:rPr>
        <w:t xml:space="preserve"> ngày 03 tháng 01 năm 2017 về nhiệm vụ giải pháp đẩy mạnh CCHC Nhà nước xã Lộc An giai đoạ</w:t>
      </w:r>
      <w:r w:rsidR="00F24045">
        <w:rPr>
          <w:rFonts w:eastAsia="Calibri"/>
          <w:szCs w:val="28"/>
          <w:lang w:val="vi-VN"/>
        </w:rPr>
        <w:t>n 2016 – 2020.</w:t>
      </w:r>
    </w:p>
    <w:p w:rsidR="008A6D0D" w:rsidRPr="008A6D0D" w:rsidRDefault="008A6D0D" w:rsidP="008A6D0D">
      <w:pPr>
        <w:shd w:val="clear" w:color="auto" w:fill="FFFFFF"/>
        <w:spacing w:line="288" w:lineRule="auto"/>
        <w:jc w:val="both"/>
        <w:rPr>
          <w:rFonts w:eastAsia="Calibri"/>
          <w:szCs w:val="28"/>
          <w:lang w:val="vi-VN"/>
        </w:rPr>
      </w:pPr>
      <w:r w:rsidRPr="008A6D0D">
        <w:rPr>
          <w:rFonts w:eastAsia="Calibri"/>
          <w:szCs w:val="28"/>
          <w:lang w:val="vi-VN"/>
        </w:rPr>
        <w:tab/>
        <w:t>- Ngoài ra UBND đã ban hành các văn bản khác để chỉ đạo điều hành chương trình hành động cải cách hành chính.</w:t>
      </w:r>
    </w:p>
    <w:p w:rsidR="008A6D0D" w:rsidRPr="008A6D0D" w:rsidRDefault="008A6D0D" w:rsidP="008A6D0D">
      <w:pPr>
        <w:spacing w:line="288" w:lineRule="auto"/>
        <w:ind w:firstLine="567"/>
        <w:jc w:val="both"/>
        <w:rPr>
          <w:color w:val="000000"/>
          <w:szCs w:val="28"/>
          <w:lang w:val="vi-VN"/>
        </w:rPr>
      </w:pPr>
      <w:r w:rsidRPr="008A6D0D">
        <w:rPr>
          <w:color w:val="000000"/>
          <w:szCs w:val="28"/>
          <w:lang w:val="vi-VN"/>
        </w:rPr>
        <w:lastRenderedPageBreak/>
        <w:t>- Hàng năm, UBND xã đã ban hành Quyết định phân công thực hiện nhiệm vụ Cải cách hành chính của xã Lộc An; Chỉ thị đẩy mạnh công tác cải cách hành chính nhà nước; ứng dụng công nghệ thông tin và áp dụng hệ thống quản lý chất lượng theo TCVN ISO 9001:2008 nhằm nâng cao hiệu lực, hiệu quả quản lý của bộ máy nhà nước trên bàn xã; ban hành Quyết định về Quy tắc ứng xử của cán bộ, công chức và người lao động làm việc trong UBND xã.</w:t>
      </w:r>
    </w:p>
    <w:p w:rsidR="008A6D0D" w:rsidRPr="008A6D0D" w:rsidRDefault="008A6D0D" w:rsidP="008A6D0D">
      <w:pPr>
        <w:spacing w:line="288" w:lineRule="auto"/>
        <w:ind w:firstLine="567"/>
        <w:jc w:val="both"/>
        <w:rPr>
          <w:color w:val="000000"/>
          <w:szCs w:val="28"/>
          <w:lang w:val="vi-VN"/>
        </w:rPr>
      </w:pPr>
      <w:r w:rsidRPr="008A6D0D">
        <w:rPr>
          <w:color w:val="000000"/>
          <w:szCs w:val="28"/>
          <w:lang w:val="vi-VN"/>
        </w:rPr>
        <w:t>- Xử lý nghiêm các trường hợp vi phạm quy tắc ứng xử trong việc tiếp nhận và giải quyết công việc cho cá nhân, tổ chức.</w:t>
      </w:r>
    </w:p>
    <w:p w:rsidR="008A6D0D" w:rsidRPr="008A6D0D" w:rsidRDefault="008A6D0D" w:rsidP="008A6D0D">
      <w:pPr>
        <w:spacing w:line="288" w:lineRule="auto"/>
        <w:ind w:firstLine="567"/>
        <w:jc w:val="both"/>
        <w:rPr>
          <w:color w:val="000000"/>
          <w:szCs w:val="28"/>
          <w:lang w:val="vi-VN"/>
        </w:rPr>
      </w:pPr>
      <w:r w:rsidRPr="008A6D0D">
        <w:rPr>
          <w:color w:val="000000"/>
          <w:szCs w:val="28"/>
          <w:lang w:val="vi-VN"/>
        </w:rPr>
        <w:t>- Cử cán bộ, công chức tham gia đầy đủ các cuộc họp do lãnh đạo UBND huyện tổ chức, thực hiện và duy trì chế độ giao đầu tuần theo quy chế UBND xã.</w:t>
      </w:r>
    </w:p>
    <w:p w:rsidR="008A6D0D" w:rsidRPr="008A6D0D" w:rsidRDefault="008A6D0D" w:rsidP="008A6D0D">
      <w:pPr>
        <w:spacing w:line="288" w:lineRule="auto"/>
        <w:ind w:firstLine="567"/>
        <w:jc w:val="both"/>
        <w:rPr>
          <w:color w:val="000000"/>
          <w:szCs w:val="28"/>
          <w:lang w:val="vi-VN"/>
        </w:rPr>
      </w:pPr>
      <w:r w:rsidRPr="008A6D0D">
        <w:rPr>
          <w:color w:val="000000"/>
          <w:szCs w:val="28"/>
          <w:lang w:val="vi-VN"/>
        </w:rPr>
        <w:t>- Thực hiện đúng quy định đi công tác ngoài địa phương.</w:t>
      </w:r>
    </w:p>
    <w:p w:rsidR="008A6D0D" w:rsidRPr="008A6D0D" w:rsidRDefault="008A6D0D" w:rsidP="008A6D0D">
      <w:pPr>
        <w:spacing w:line="288" w:lineRule="auto"/>
        <w:ind w:firstLine="567"/>
        <w:jc w:val="both"/>
        <w:rPr>
          <w:color w:val="000000"/>
          <w:szCs w:val="28"/>
          <w:lang w:val="vi-VN"/>
        </w:rPr>
      </w:pPr>
      <w:r w:rsidRPr="008A6D0D">
        <w:rPr>
          <w:color w:val="000000"/>
          <w:szCs w:val="28"/>
          <w:lang w:val="vi-VN"/>
        </w:rPr>
        <w:t xml:space="preserve">- Thực hiện nghiêm quy chế làm việc của UBND huyện; chấp hành sự chỉ đạo, điều hành, kết luận của lãnh đạo huyện. </w:t>
      </w:r>
    </w:p>
    <w:p w:rsidR="008A6D0D" w:rsidRPr="008A6D0D" w:rsidRDefault="008A6D0D" w:rsidP="008A6D0D">
      <w:pPr>
        <w:spacing w:line="288" w:lineRule="auto"/>
        <w:ind w:firstLine="567"/>
        <w:jc w:val="both"/>
        <w:rPr>
          <w:rFonts w:eastAsia="Calibri"/>
          <w:color w:val="000000"/>
          <w:szCs w:val="28"/>
          <w:lang w:val="vi-VN"/>
        </w:rPr>
      </w:pPr>
      <w:r w:rsidRPr="008A6D0D">
        <w:rPr>
          <w:rFonts w:eastAsia="Calibri"/>
          <w:color w:val="000000"/>
          <w:szCs w:val="28"/>
          <w:lang w:val="vi-VN"/>
        </w:rPr>
        <w:t xml:space="preserve">- Việc bố trí nguồn lực triển khai. </w:t>
      </w:r>
    </w:p>
    <w:p w:rsidR="008A6D0D" w:rsidRPr="008A6D0D" w:rsidRDefault="008A6D0D" w:rsidP="008A6D0D">
      <w:pPr>
        <w:spacing w:line="288" w:lineRule="auto"/>
        <w:ind w:firstLine="567"/>
        <w:jc w:val="both"/>
        <w:rPr>
          <w:rFonts w:eastAsia="Calibri"/>
          <w:color w:val="000000"/>
          <w:szCs w:val="28"/>
          <w:lang w:val="vi-VN"/>
        </w:rPr>
      </w:pPr>
      <w:r w:rsidRPr="008A6D0D">
        <w:rPr>
          <w:rFonts w:eastAsia="Calibri"/>
          <w:color w:val="000000"/>
          <w:szCs w:val="28"/>
          <w:lang w:val="vi-VN"/>
        </w:rPr>
        <w:t>UBND xã bố trí đầy đủ kinh phí hàng năm để thực hiện CCHC, ưu tiên để chi trả hỗ trợ kinh phí cho bộ phận TN và TKQ hàng tháng, hỗ trợ may đồng phục cho công chức tiếp nhận tại bộ phận TN và TKQ, bố trí kinh phí để đầu tư một số trang thiết bị cần thiết cho Bộ phận TN và TKQ.</w:t>
      </w:r>
    </w:p>
    <w:p w:rsidR="008A6D0D" w:rsidRPr="00F24045" w:rsidRDefault="008A6D0D" w:rsidP="008A6D0D">
      <w:pPr>
        <w:spacing w:line="288" w:lineRule="auto"/>
        <w:ind w:firstLine="567"/>
        <w:jc w:val="both"/>
        <w:rPr>
          <w:rFonts w:eastAsia="Calibri"/>
          <w:color w:val="000000"/>
          <w:szCs w:val="28"/>
          <w:lang w:val="en-US"/>
        </w:rPr>
      </w:pPr>
      <w:r w:rsidRPr="008A6D0D">
        <w:rPr>
          <w:rFonts w:eastAsia="Calibri"/>
          <w:color w:val="000000"/>
          <w:szCs w:val="28"/>
          <w:lang w:val="vi-VN"/>
        </w:rPr>
        <w:t xml:space="preserve">Bố trí </w:t>
      </w:r>
      <w:r w:rsidRPr="008A6D0D">
        <w:rPr>
          <w:rFonts w:eastAsia="Calibri"/>
          <w:szCs w:val="28"/>
          <w:lang w:val="vi-VN"/>
        </w:rPr>
        <w:t>07 cán bộ</w:t>
      </w:r>
      <w:r w:rsidRPr="008A6D0D">
        <w:rPr>
          <w:rFonts w:eastAsia="Calibri"/>
          <w:color w:val="000000"/>
          <w:szCs w:val="28"/>
          <w:lang w:val="vi-VN"/>
        </w:rPr>
        <w:t>, công chức trong đó: 01 Chủ tịch UBND xã làm Trưởng Bộ phận, 01 Phó Chủ tịch làm Phó thường trực bộ phận, 04 công chức thuộc lĩnh vực VP –thống kê, Tư pháp – hộ tịch, Văn hóa- Xã hội, Địa chính – Xây dựng và 01 Cán bộ không chuyên trách phụ trách thu phí lệ phí cho cá nhân, tổ chức.</w:t>
      </w:r>
      <w:r w:rsidR="00F24045">
        <w:rPr>
          <w:rFonts w:eastAsia="Calibri"/>
          <w:color w:val="000000"/>
          <w:szCs w:val="28"/>
          <w:lang w:val="en-US"/>
        </w:rPr>
        <w:t xml:space="preserve"> Thực hiện Nghị quyết số 06/2019/NQ-HĐND tỉnh về việc quy định số lượng CBCC và người hoạt động không chuyên trách cấp xã, UBND xã đã bố trí công chức VPTK làm công tác văn thư và thu phí, lệ phí.</w:t>
      </w:r>
    </w:p>
    <w:p w:rsidR="008A6D0D" w:rsidRPr="008A6D0D" w:rsidRDefault="008A6D0D" w:rsidP="008A6D0D">
      <w:pPr>
        <w:spacing w:line="288" w:lineRule="auto"/>
        <w:ind w:firstLine="567"/>
        <w:jc w:val="both"/>
        <w:rPr>
          <w:rFonts w:eastAsia="Calibri"/>
          <w:color w:val="000000"/>
          <w:szCs w:val="28"/>
          <w:lang w:val="vi-VN"/>
        </w:rPr>
      </w:pPr>
      <w:r w:rsidRPr="008A6D0D">
        <w:rPr>
          <w:rFonts w:eastAsia="Calibri"/>
          <w:color w:val="000000"/>
          <w:szCs w:val="28"/>
          <w:lang w:val="vi-VN"/>
        </w:rPr>
        <w:t xml:space="preserve">- Công tác thi đua khen thưởng trong cải cách hành chính. </w:t>
      </w:r>
    </w:p>
    <w:p w:rsidR="008A6D0D" w:rsidRPr="008A6D0D" w:rsidRDefault="008A6D0D" w:rsidP="008A6D0D">
      <w:pPr>
        <w:spacing w:line="288" w:lineRule="auto"/>
        <w:ind w:firstLine="720"/>
        <w:jc w:val="both"/>
        <w:rPr>
          <w:rFonts w:eastAsia="Calibri"/>
          <w:spacing w:val="-10"/>
          <w:szCs w:val="28"/>
          <w:lang w:val="vi-VN"/>
        </w:rPr>
      </w:pPr>
      <w:r w:rsidRPr="008A6D0D">
        <w:rPr>
          <w:rFonts w:eastAsia="Calibri"/>
          <w:szCs w:val="28"/>
          <w:lang w:val="vi-VN"/>
        </w:rPr>
        <w:t>Xác định việc thực hiện các nhiệm vụ công tác cải cách hành chính và chế độ thông tin báo cáo kịp thời, đầy đủ là tiêu chí quan trọng để bình xét các danh hiệu thi đua hàng năm đối với từng cán bộ công chức; việc bình xét khen thưởng còn dựa trên kết quả khảo sát đánh giá mức độ, hài lòng của người dân, tổ chức đến giao dịch tại cơ quan Ủy ban nhân dân xã. Hàng năm UBND xã lồng ghép vào hội nghị sơ kết 6 tháng, tổng kết nhiệm vụ phát triển KTXH để</w:t>
      </w:r>
      <w:r w:rsidRPr="008A6D0D">
        <w:rPr>
          <w:rFonts w:eastAsia="Calibri"/>
          <w:spacing w:val="-10"/>
          <w:szCs w:val="28"/>
          <w:lang w:val="vi-VN"/>
        </w:rPr>
        <w:t xml:space="preserve"> sơ kết và tổng kết công tác CCHC và khen thưởng cho các tập thể và cá nhân.</w:t>
      </w:r>
    </w:p>
    <w:p w:rsidR="004838A4" w:rsidRDefault="004838A4" w:rsidP="004838A4">
      <w:pPr>
        <w:shd w:val="clear" w:color="auto" w:fill="FFFFFF"/>
        <w:ind w:firstLine="567"/>
        <w:jc w:val="both"/>
      </w:pPr>
      <w:r>
        <w:t>b) Về tăng cường vai trò của người đứng đầu trong việc thực hiện CCHC</w:t>
      </w:r>
    </w:p>
    <w:p w:rsidR="001A7313" w:rsidRPr="001A7313" w:rsidRDefault="001A7313" w:rsidP="001A7313">
      <w:pPr>
        <w:spacing w:after="120" w:line="276" w:lineRule="auto"/>
        <w:ind w:firstLine="567"/>
        <w:jc w:val="both"/>
        <w:rPr>
          <w:rFonts w:eastAsia="Calibri"/>
          <w:color w:val="000000"/>
          <w:szCs w:val="28"/>
          <w:lang w:val="it-IT"/>
        </w:rPr>
      </w:pPr>
      <w:r w:rsidRPr="001A7313">
        <w:rPr>
          <w:rFonts w:eastAsia="Calibri"/>
          <w:szCs w:val="28"/>
          <w:lang w:val="it-IT"/>
        </w:rPr>
        <w:t xml:space="preserve">Trong </w:t>
      </w:r>
      <w:r>
        <w:rPr>
          <w:rFonts w:eastAsia="Calibri"/>
          <w:szCs w:val="28"/>
          <w:lang w:val="it-IT"/>
        </w:rPr>
        <w:t>những năm</w:t>
      </w:r>
      <w:r w:rsidRPr="001A7313">
        <w:rPr>
          <w:rFonts w:eastAsia="Calibri"/>
          <w:szCs w:val="28"/>
          <w:lang w:val="it-IT"/>
        </w:rPr>
        <w:t xml:space="preserve"> qua, Ủy ban nhân dân xã luôn quan tâm đến công tác chỉ đạo, điều hành thực hiện các nhiệm vụ thuộc lĩnh vực quản lý cũng như nhiệm vụ cải cách hành chính. Đề cao vai trò, trách nhiệm của mỗi cán bộ, công chức trong </w:t>
      </w:r>
      <w:r w:rsidRPr="001A7313">
        <w:rPr>
          <w:rFonts w:eastAsia="Calibri"/>
          <w:szCs w:val="28"/>
          <w:lang w:val="it-IT"/>
        </w:rPr>
        <w:lastRenderedPageBreak/>
        <w:t xml:space="preserve">thực hiện nhiệm vụ chuyên môn được giao; đặc biệt là vai trò, trách nhiệm của người đứng đầu cơ quan trong thực hiện nhiệm vụ cải cách hành chính tại địa phương. </w:t>
      </w:r>
      <w:r w:rsidRPr="001A7313">
        <w:rPr>
          <w:rFonts w:eastAsia="Calibri"/>
          <w:color w:val="000000"/>
          <w:szCs w:val="28"/>
          <w:lang w:val="it-IT"/>
        </w:rPr>
        <w:t xml:space="preserve"> Luôn quản lý, giám sát việc sử dụng thời gian làm việc cán bộ công chức để kịp thời nhắc nhở những CBCC chấp hành chưa nghiêm thời gian làm việc.</w:t>
      </w:r>
    </w:p>
    <w:p w:rsidR="004838A4" w:rsidRDefault="004838A4" w:rsidP="004838A4">
      <w:pPr>
        <w:shd w:val="clear" w:color="auto" w:fill="FFFFFF"/>
        <w:ind w:firstLine="567"/>
        <w:jc w:val="both"/>
      </w:pPr>
      <w:r>
        <w:t>c) Công tác theo dõi, đánh giá ý kiến của người dân về công tác CCHC</w:t>
      </w:r>
    </w:p>
    <w:p w:rsidR="008A6D0D" w:rsidRPr="008A6D0D" w:rsidRDefault="008A6D0D" w:rsidP="008A6D0D">
      <w:pPr>
        <w:spacing w:line="288" w:lineRule="auto"/>
        <w:ind w:firstLine="567"/>
        <w:jc w:val="both"/>
        <w:rPr>
          <w:rFonts w:eastAsia="Calibri"/>
          <w:color w:val="FF0000"/>
          <w:szCs w:val="28"/>
          <w:lang w:val="vi-VN"/>
        </w:rPr>
      </w:pPr>
      <w:r w:rsidRPr="008A6D0D">
        <w:rPr>
          <w:rFonts w:eastAsia="Calibri"/>
          <w:color w:val="000000"/>
          <w:szCs w:val="28"/>
          <w:lang w:val="vi-VN"/>
        </w:rPr>
        <w:t xml:space="preserve">UBND xã tổ chức khảo sát mức độ hài lòng của cá nhân, tổ chức khi đến giao dịch TTHC hàng quý, năm. Tổng số phiếu khảo </w:t>
      </w:r>
      <w:r w:rsidRPr="00F24045">
        <w:rPr>
          <w:rFonts w:eastAsia="Calibri"/>
          <w:color w:val="000000" w:themeColor="text1"/>
          <w:szCs w:val="28"/>
          <w:lang w:val="vi-VN"/>
        </w:rPr>
        <w:t xml:space="preserve">sát </w:t>
      </w:r>
      <w:r w:rsidR="00F24045" w:rsidRPr="00F24045">
        <w:rPr>
          <w:rFonts w:eastAsia="Calibri"/>
          <w:color w:val="000000" w:themeColor="text1"/>
          <w:szCs w:val="28"/>
          <w:lang w:val="vi-VN"/>
        </w:rPr>
        <w:t>2</w:t>
      </w:r>
      <w:r w:rsidRPr="00F24045">
        <w:rPr>
          <w:rFonts w:eastAsia="Calibri"/>
          <w:color w:val="000000" w:themeColor="text1"/>
          <w:szCs w:val="28"/>
          <w:lang w:val="vi-VN"/>
        </w:rPr>
        <w:t>.</w:t>
      </w:r>
      <w:r w:rsidR="00F24045" w:rsidRPr="00F24045">
        <w:rPr>
          <w:rFonts w:eastAsia="Calibri"/>
          <w:color w:val="000000" w:themeColor="text1"/>
          <w:szCs w:val="28"/>
          <w:lang w:val="en-US"/>
        </w:rPr>
        <w:t>6</w:t>
      </w:r>
      <w:r w:rsidRPr="00F24045">
        <w:rPr>
          <w:rFonts w:eastAsia="Calibri"/>
          <w:color w:val="000000" w:themeColor="text1"/>
          <w:szCs w:val="28"/>
          <w:lang w:val="en-US"/>
        </w:rPr>
        <w:t>85</w:t>
      </w:r>
      <w:r w:rsidRPr="00F24045">
        <w:rPr>
          <w:rFonts w:eastAsia="Calibri"/>
          <w:color w:val="000000" w:themeColor="text1"/>
          <w:szCs w:val="28"/>
          <w:lang w:val="vi-VN"/>
        </w:rPr>
        <w:t xml:space="preserve"> phiếu. </w:t>
      </w:r>
    </w:p>
    <w:p w:rsidR="004838A4" w:rsidRDefault="004838A4" w:rsidP="004838A4">
      <w:pPr>
        <w:shd w:val="clear" w:color="auto" w:fill="FFFFFF"/>
        <w:ind w:firstLine="567"/>
        <w:jc w:val="both"/>
      </w:pPr>
      <w:r>
        <w:t>d) Về công tác tuyên truyền, phổ biến CCHC.</w:t>
      </w:r>
    </w:p>
    <w:p w:rsidR="008A6D0D" w:rsidRPr="008A6D0D" w:rsidRDefault="008A6D0D" w:rsidP="008A6D0D">
      <w:pPr>
        <w:spacing w:line="288" w:lineRule="auto"/>
        <w:ind w:firstLine="720"/>
        <w:jc w:val="both"/>
        <w:rPr>
          <w:rFonts w:eastAsia="Calibri"/>
          <w:spacing w:val="-6"/>
          <w:szCs w:val="28"/>
          <w:lang w:val="vi-VN"/>
        </w:rPr>
      </w:pPr>
      <w:r w:rsidRPr="008A6D0D">
        <w:rPr>
          <w:rFonts w:eastAsia="Calibri"/>
          <w:szCs w:val="28"/>
          <w:lang w:val="vi-VN"/>
        </w:rPr>
        <w:t xml:space="preserve">Nhằm nâng cao nhận thức của cán bộ, công chức và người dân  về công tác cải cách hành chính. </w:t>
      </w:r>
      <w:r>
        <w:rPr>
          <w:rFonts w:eastAsia="Calibri"/>
          <w:szCs w:val="28"/>
          <w:lang w:val="en-US"/>
        </w:rPr>
        <w:t xml:space="preserve">Hằng năm, </w:t>
      </w:r>
      <w:r w:rsidRPr="008A6D0D">
        <w:rPr>
          <w:rFonts w:eastAsia="Calibri"/>
          <w:szCs w:val="28"/>
          <w:lang w:val="vi-VN"/>
        </w:rPr>
        <w:t xml:space="preserve">Ủy ban nhân dân xã đã ban hành kế hoạch về tuyên truyền cải cách hành chính hằng năm. Chỉ đạo bộ phận văn hóa thông tin thường xuyên tuyên truyền công tác cải cách hành chính, các văn bản chỉ đạo, điều hành của các cấp cũng như của Ủy ban nhân dân xã về công tác </w:t>
      </w:r>
      <w:r w:rsidRPr="008A6D0D">
        <w:rPr>
          <w:rFonts w:eastAsia="Calibri"/>
          <w:spacing w:val="-6"/>
          <w:szCs w:val="28"/>
          <w:lang w:val="vi-VN"/>
        </w:rPr>
        <w:t>cải cách hành chính trên loa phát thanh của xã, đăng tải trên trang thông tin điện tử xã, lồng ghép vào các cuộc giao ban, hội nghị sơ kết, tổng kết để tuyên truyền cho CBCC.</w:t>
      </w:r>
    </w:p>
    <w:p w:rsidR="004838A4" w:rsidRDefault="004838A4" w:rsidP="004838A4">
      <w:pPr>
        <w:shd w:val="clear" w:color="auto" w:fill="FFFFFF"/>
        <w:ind w:firstLine="567"/>
        <w:jc w:val="both"/>
        <w:rPr>
          <w:b/>
        </w:rPr>
      </w:pPr>
      <w:r>
        <w:rPr>
          <w:b/>
        </w:rPr>
        <w:t>2. Kết quả thực hiện các nhiệm vụ công tác cải cách hành chính</w:t>
      </w:r>
    </w:p>
    <w:p w:rsidR="004838A4" w:rsidRPr="00936005" w:rsidRDefault="004838A4" w:rsidP="004838A4">
      <w:pPr>
        <w:shd w:val="clear" w:color="auto" w:fill="FFFFFF"/>
        <w:ind w:firstLine="567"/>
        <w:jc w:val="both"/>
        <w:rPr>
          <w:color w:val="FF0000"/>
        </w:rPr>
      </w:pPr>
      <w:r w:rsidRPr="00936005">
        <w:rPr>
          <w:color w:val="FF0000"/>
        </w:rPr>
        <w:t>a) Về cải cách thể chế</w:t>
      </w:r>
    </w:p>
    <w:p w:rsidR="00936005" w:rsidRPr="00936005" w:rsidRDefault="00936005" w:rsidP="00936005">
      <w:pPr>
        <w:spacing w:line="288" w:lineRule="auto"/>
        <w:ind w:firstLine="567"/>
        <w:jc w:val="both"/>
        <w:rPr>
          <w:rFonts w:eastAsia="Calibri"/>
          <w:color w:val="000000"/>
          <w:szCs w:val="28"/>
          <w:lang w:val="pt-BR"/>
        </w:rPr>
      </w:pPr>
      <w:r>
        <w:rPr>
          <w:rFonts w:eastAsia="Calibri"/>
          <w:color w:val="000000"/>
          <w:szCs w:val="28"/>
          <w:lang w:val="pt-BR"/>
        </w:rPr>
        <w:t xml:space="preserve">* </w:t>
      </w:r>
      <w:r w:rsidRPr="00936005">
        <w:rPr>
          <w:rFonts w:eastAsia="Calibri"/>
          <w:color w:val="000000"/>
          <w:szCs w:val="28"/>
          <w:lang w:val="pt-BR"/>
        </w:rPr>
        <w:t xml:space="preserve">Kết quả chủ yếu đã đạt được </w:t>
      </w:r>
    </w:p>
    <w:p w:rsidR="00936005" w:rsidRPr="00936005" w:rsidRDefault="00936005" w:rsidP="00936005">
      <w:pPr>
        <w:spacing w:line="288" w:lineRule="auto"/>
        <w:ind w:firstLine="567"/>
        <w:jc w:val="both"/>
        <w:rPr>
          <w:rFonts w:eastAsia="Calibri"/>
          <w:color w:val="000000"/>
          <w:szCs w:val="28"/>
          <w:lang w:val="pt-BR"/>
        </w:rPr>
      </w:pPr>
      <w:r>
        <w:rPr>
          <w:rFonts w:eastAsia="Calibri"/>
          <w:color w:val="000000"/>
          <w:szCs w:val="28"/>
          <w:lang w:val="pt-BR"/>
        </w:rPr>
        <w:t>-</w:t>
      </w:r>
      <w:r w:rsidRPr="00936005">
        <w:rPr>
          <w:rFonts w:eastAsia="Calibri"/>
          <w:color w:val="000000"/>
          <w:szCs w:val="28"/>
          <w:lang w:val="pt-BR"/>
        </w:rPr>
        <w:t xml:space="preserve"> Về xây dựng, hoàn thiện hệ thống thể chế, cơ chế, chính sách pháp luật</w:t>
      </w:r>
      <w:r w:rsidRPr="00936005">
        <w:rPr>
          <w:rFonts w:eastAsia="Calibri"/>
          <w:color w:val="000000"/>
          <w:szCs w:val="28"/>
          <w:lang w:val="pt-BR"/>
        </w:rPr>
        <w:br/>
        <w:t>thuộc phạm vi quản lý nhà nước:</w:t>
      </w:r>
    </w:p>
    <w:p w:rsidR="00936005" w:rsidRPr="00936005" w:rsidRDefault="00936005" w:rsidP="00936005">
      <w:pPr>
        <w:spacing w:line="288" w:lineRule="auto"/>
        <w:ind w:firstLine="720"/>
        <w:jc w:val="both"/>
        <w:rPr>
          <w:rFonts w:eastAsia="Calibri"/>
          <w:szCs w:val="28"/>
          <w:lang w:val="pt-BR"/>
        </w:rPr>
      </w:pPr>
      <w:r w:rsidRPr="00936005">
        <w:rPr>
          <w:rFonts w:eastAsia="Calibri"/>
          <w:szCs w:val="28"/>
          <w:lang w:val="pt-BR"/>
        </w:rPr>
        <w:t xml:space="preserve">Công tác xây dựng và ban hành văn bản quy phạm pháp luật do Hội đồng nhân dân và Ủy ban nhân dân xã ban hành đều được các ban, ngành tham mưu soạn thảo, sau đó tổ chức lấy ý kiến và chuyển cho công chức Tư pháp - Hộ tịch thẩm định. Văn bản quy phạm pháp luật đảm bảo tính hợp hiến, hợp pháp; phạm vi, đối tượng điều chỉnh và tính thống nhất của văn bản. </w:t>
      </w:r>
    </w:p>
    <w:p w:rsidR="00936005" w:rsidRPr="00936005" w:rsidRDefault="00936005" w:rsidP="00936005">
      <w:pPr>
        <w:spacing w:line="288" w:lineRule="auto"/>
        <w:ind w:firstLine="567"/>
        <w:jc w:val="both"/>
        <w:rPr>
          <w:rFonts w:eastAsia="Calibri"/>
          <w:color w:val="000000"/>
          <w:szCs w:val="28"/>
          <w:lang w:val="pt-BR"/>
        </w:rPr>
      </w:pPr>
      <w:r w:rsidRPr="00936005">
        <w:rPr>
          <w:rFonts w:eastAsia="Calibri"/>
          <w:szCs w:val="28"/>
          <w:lang w:val="pt-BR"/>
        </w:rPr>
        <w:t>- Từ</w:t>
      </w:r>
      <w:r w:rsidR="000A0389">
        <w:rPr>
          <w:rFonts w:eastAsia="Calibri"/>
          <w:szCs w:val="28"/>
          <w:lang w:val="pt-BR"/>
        </w:rPr>
        <w:t xml:space="preserve"> năm 2016</w:t>
      </w:r>
      <w:r w:rsidRPr="00936005">
        <w:rPr>
          <w:rFonts w:eastAsia="Calibri"/>
          <w:szCs w:val="28"/>
          <w:lang w:val="pt-BR"/>
        </w:rPr>
        <w:t>-2020</w:t>
      </w:r>
      <w:r w:rsidRPr="00936005">
        <w:rPr>
          <w:rFonts w:eastAsia="Calibri"/>
          <w:color w:val="000000"/>
          <w:szCs w:val="28"/>
          <w:lang w:val="pt-BR"/>
        </w:rPr>
        <w:t>: Trên đị</w:t>
      </w:r>
      <w:r w:rsidR="00F24045">
        <w:rPr>
          <w:rFonts w:eastAsia="Calibri"/>
          <w:color w:val="000000"/>
          <w:szCs w:val="28"/>
          <w:lang w:val="pt-BR"/>
        </w:rPr>
        <w:t>a bàn xã đã ban hành 12</w:t>
      </w:r>
      <w:r w:rsidRPr="00936005">
        <w:rPr>
          <w:rFonts w:eastAsia="Calibri"/>
          <w:color w:val="000000"/>
          <w:szCs w:val="28"/>
          <w:lang w:val="pt-BR"/>
        </w:rPr>
        <w:t xml:space="preserve"> văn bản QPPL (Chủ yếu là Nghị quyết</w:t>
      </w:r>
      <w:r w:rsidR="00F24045">
        <w:rPr>
          <w:rFonts w:eastAsia="Calibri"/>
          <w:color w:val="000000"/>
          <w:szCs w:val="28"/>
          <w:lang w:val="pt-BR"/>
        </w:rPr>
        <w:t xml:space="preserve"> HĐND xã</w:t>
      </w:r>
      <w:r w:rsidRPr="00936005">
        <w:rPr>
          <w:rFonts w:eastAsia="Calibri"/>
          <w:color w:val="000000"/>
          <w:szCs w:val="28"/>
          <w:lang w:val="pt-BR"/>
        </w:rPr>
        <w:t xml:space="preserve"> ).</w:t>
      </w:r>
    </w:p>
    <w:p w:rsidR="00936005" w:rsidRPr="00936005" w:rsidRDefault="00936005" w:rsidP="00936005">
      <w:pPr>
        <w:spacing w:line="288" w:lineRule="auto"/>
        <w:ind w:firstLine="567"/>
        <w:jc w:val="both"/>
        <w:rPr>
          <w:rFonts w:eastAsia="Calibri"/>
          <w:color w:val="000000"/>
          <w:szCs w:val="28"/>
          <w:lang w:val="pt-BR"/>
        </w:rPr>
      </w:pPr>
      <w:r w:rsidRPr="00936005">
        <w:rPr>
          <w:rFonts w:eastAsia="Calibri"/>
          <w:color w:val="000000"/>
          <w:szCs w:val="28"/>
          <w:lang w:val="pt-BR"/>
        </w:rPr>
        <w:t xml:space="preserve">Công tác thẩm định, góp ý văn bản QPPL được chú trọng, nâng cao chất lượng, đảm bảo đúng quy định.  Đã thẩm định </w:t>
      </w:r>
      <w:r w:rsidR="00F24045">
        <w:rPr>
          <w:rFonts w:eastAsia="Calibri"/>
          <w:szCs w:val="28"/>
          <w:lang w:val="pt-BR"/>
        </w:rPr>
        <w:t>12</w:t>
      </w:r>
      <w:r w:rsidRPr="00936005">
        <w:rPr>
          <w:rFonts w:eastAsia="Calibri"/>
          <w:szCs w:val="28"/>
          <w:lang w:val="pt-BR"/>
        </w:rPr>
        <w:t xml:space="preserve"> văn bản QPPL,</w:t>
      </w:r>
      <w:r w:rsidRPr="00936005">
        <w:rPr>
          <w:rFonts w:eastAsia="Calibri"/>
          <w:color w:val="000000"/>
          <w:szCs w:val="28"/>
          <w:lang w:val="pt-BR"/>
        </w:rPr>
        <w:t xml:space="preserve"> chất lượng thẩm định đảm bảo kịp thời, chính xác, chất lượng ngày càng cao, đã được người soạn thảo tiếp thu, thực hiện nghiêm túc.</w:t>
      </w:r>
    </w:p>
    <w:p w:rsidR="00936005" w:rsidRPr="00936005" w:rsidRDefault="00936005" w:rsidP="00936005">
      <w:pPr>
        <w:spacing w:line="288" w:lineRule="auto"/>
        <w:ind w:firstLine="567"/>
        <w:jc w:val="both"/>
        <w:rPr>
          <w:rFonts w:eastAsia="Calibri"/>
          <w:bCs/>
          <w:szCs w:val="28"/>
          <w:lang w:val="nl-NL"/>
        </w:rPr>
      </w:pPr>
      <w:r w:rsidRPr="00936005">
        <w:rPr>
          <w:rFonts w:eastAsia="Calibri"/>
          <w:bCs/>
          <w:szCs w:val="28"/>
          <w:lang w:val="nl-NL"/>
        </w:rPr>
        <w:t>Đã tiế</w:t>
      </w:r>
      <w:r w:rsidR="00F24045">
        <w:rPr>
          <w:rFonts w:eastAsia="Calibri"/>
          <w:bCs/>
          <w:szCs w:val="28"/>
          <w:lang w:val="nl-NL"/>
        </w:rPr>
        <w:t>n hành rà soát 12</w:t>
      </w:r>
      <w:r w:rsidRPr="00936005">
        <w:rPr>
          <w:rFonts w:eastAsia="Calibri"/>
          <w:bCs/>
          <w:szCs w:val="28"/>
          <w:lang w:val="nl-NL"/>
        </w:rPr>
        <w:t xml:space="preserve"> Nghị quyết</w:t>
      </w:r>
      <w:r w:rsidRPr="00936005">
        <w:rPr>
          <w:rFonts w:eastAsia="Calibri"/>
          <w:b/>
          <w:bCs/>
          <w:color w:val="FF0000"/>
          <w:szCs w:val="28"/>
          <w:lang w:val="nl-NL"/>
        </w:rPr>
        <w:t xml:space="preserve"> </w:t>
      </w:r>
      <w:r w:rsidRPr="00936005">
        <w:rPr>
          <w:rFonts w:eastAsia="Calibri"/>
          <w:bCs/>
          <w:szCs w:val="28"/>
          <w:lang w:val="nl-NL"/>
        </w:rPr>
        <w:t>, các văn bản đều đảm bảo về trình tự, thủ tục và quy định của Pháp luật.</w:t>
      </w:r>
    </w:p>
    <w:p w:rsidR="00936005" w:rsidRPr="00936005" w:rsidRDefault="00936005" w:rsidP="00936005">
      <w:pPr>
        <w:spacing w:line="288" w:lineRule="auto"/>
        <w:ind w:firstLine="567"/>
        <w:jc w:val="both"/>
        <w:rPr>
          <w:rFonts w:eastAsia="Calibri"/>
          <w:color w:val="000000"/>
          <w:szCs w:val="28"/>
          <w:lang w:val="nl-NL"/>
        </w:rPr>
      </w:pPr>
      <w:r w:rsidRPr="00936005">
        <w:rPr>
          <w:rFonts w:eastAsia="Calibri"/>
          <w:color w:val="000000"/>
          <w:szCs w:val="28"/>
          <w:lang w:val="nl-NL"/>
        </w:rPr>
        <w:t>- Công tác kiểm tra văn bản quy phạm pháp luật: Thường xuyên kiểm tra văn bản quy phạm pháp luật qua các năm, từ</w:t>
      </w:r>
      <w:r w:rsidR="00F24045">
        <w:rPr>
          <w:rFonts w:eastAsia="Calibri"/>
          <w:color w:val="000000"/>
          <w:szCs w:val="28"/>
          <w:lang w:val="nl-NL"/>
        </w:rPr>
        <w:t xml:space="preserve"> 6/2016</w:t>
      </w:r>
      <w:r w:rsidRPr="00936005">
        <w:rPr>
          <w:rFonts w:eastAsia="Calibri"/>
          <w:color w:val="000000"/>
          <w:szCs w:val="28"/>
          <w:lang w:val="nl-NL"/>
        </w:rPr>
        <w:t xml:space="preserve"> đế</w:t>
      </w:r>
      <w:r w:rsidR="00F24045">
        <w:rPr>
          <w:rFonts w:eastAsia="Calibri"/>
          <w:color w:val="000000"/>
          <w:szCs w:val="28"/>
          <w:lang w:val="nl-NL"/>
        </w:rPr>
        <w:t>n tháng 12</w:t>
      </w:r>
      <w:r w:rsidRPr="00936005">
        <w:rPr>
          <w:rFonts w:eastAsia="Calibri"/>
          <w:color w:val="000000"/>
          <w:szCs w:val="28"/>
          <w:lang w:val="nl-NL"/>
        </w:rPr>
        <w:t xml:space="preserve">/2020: Đã kiểm tra </w:t>
      </w:r>
      <w:r w:rsidR="00F24045">
        <w:rPr>
          <w:rFonts w:eastAsia="Calibri"/>
          <w:szCs w:val="28"/>
          <w:lang w:val="nl-NL"/>
        </w:rPr>
        <w:t>12</w:t>
      </w:r>
      <w:r w:rsidRPr="00936005">
        <w:rPr>
          <w:rFonts w:eastAsia="Calibri"/>
          <w:szCs w:val="28"/>
          <w:lang w:val="nl-NL"/>
        </w:rPr>
        <w:t xml:space="preserve"> văn bản QPPL do HĐND</w:t>
      </w:r>
      <w:r w:rsidRPr="00936005">
        <w:rPr>
          <w:rFonts w:eastAsia="Calibri"/>
          <w:b/>
          <w:color w:val="FF0000"/>
          <w:szCs w:val="28"/>
          <w:lang w:val="nl-NL"/>
        </w:rPr>
        <w:t xml:space="preserve"> </w:t>
      </w:r>
      <w:r w:rsidRPr="00936005">
        <w:rPr>
          <w:rFonts w:eastAsia="Calibri"/>
          <w:color w:val="000000"/>
          <w:szCs w:val="28"/>
          <w:lang w:val="nl-NL"/>
        </w:rPr>
        <w:t xml:space="preserve">xã ban hành (Chủ yếu là Nghị quyết ). </w:t>
      </w:r>
    </w:p>
    <w:p w:rsidR="00936005" w:rsidRPr="00936005" w:rsidRDefault="00936005" w:rsidP="00936005">
      <w:pPr>
        <w:spacing w:line="288" w:lineRule="auto"/>
        <w:ind w:firstLine="567"/>
        <w:jc w:val="both"/>
        <w:rPr>
          <w:rFonts w:eastAsia="Calibri"/>
          <w:color w:val="000000"/>
          <w:szCs w:val="28"/>
          <w:lang w:val="nl-NL"/>
        </w:rPr>
      </w:pPr>
      <w:r w:rsidRPr="00936005">
        <w:rPr>
          <w:rFonts w:eastAsia="Calibri"/>
          <w:color w:val="000000"/>
          <w:szCs w:val="28"/>
          <w:lang w:val="nl-NL"/>
        </w:rPr>
        <w:lastRenderedPageBreak/>
        <w:t xml:space="preserve">Nhìn chung qua kiểm tra, các văn bản QPPL do HĐND và UBND xã ban hành đã được nâng cao về chất lượng, tuy nhiên vẫn còn sai sót về thể thức văn bản và thời gian thi hành hiệu lực, cụ thể trong năm </w:t>
      </w:r>
      <w:r w:rsidR="001A7313">
        <w:rPr>
          <w:rFonts w:eastAsia="Calibri"/>
          <w:color w:val="000000"/>
          <w:szCs w:val="28"/>
          <w:lang w:val="nl-NL"/>
        </w:rPr>
        <w:t>2016;</w:t>
      </w:r>
      <w:r w:rsidRPr="00936005">
        <w:rPr>
          <w:rFonts w:eastAsia="Calibri"/>
          <w:color w:val="000000"/>
          <w:szCs w:val="28"/>
          <w:lang w:val="nl-NL"/>
        </w:rPr>
        <w:t xml:space="preserve"> các năm tiếp theo đã ban hành đúng quy định và chất lượng.</w:t>
      </w:r>
    </w:p>
    <w:p w:rsidR="00936005" w:rsidRPr="00936005" w:rsidRDefault="00936005" w:rsidP="00936005">
      <w:pPr>
        <w:spacing w:line="288" w:lineRule="auto"/>
        <w:ind w:firstLine="567"/>
        <w:jc w:val="both"/>
        <w:rPr>
          <w:rFonts w:eastAsia="Calibri"/>
          <w:color w:val="000000"/>
          <w:szCs w:val="28"/>
          <w:lang w:val="nl-NL"/>
        </w:rPr>
      </w:pPr>
      <w:r>
        <w:rPr>
          <w:rFonts w:eastAsia="Calibri"/>
          <w:color w:val="000000"/>
          <w:szCs w:val="28"/>
          <w:lang w:val="nl-NL"/>
        </w:rPr>
        <w:t>-</w:t>
      </w:r>
      <w:r w:rsidRPr="00936005">
        <w:rPr>
          <w:rFonts w:eastAsia="Calibri"/>
          <w:color w:val="000000"/>
          <w:szCs w:val="28"/>
          <w:lang w:val="nl-NL"/>
        </w:rPr>
        <w:t xml:space="preserve"> Việc tổ chức triển khai hệ thống thể chế, cơ chế, chính sách pháp luật</w:t>
      </w:r>
      <w:r w:rsidRPr="00936005">
        <w:rPr>
          <w:rFonts w:eastAsia="Calibri"/>
          <w:color w:val="000000"/>
          <w:szCs w:val="28"/>
          <w:lang w:val="nl-NL"/>
        </w:rPr>
        <w:br/>
        <w:t>thuộc phạm vi quản lý nhà nước của đơn vị:</w:t>
      </w:r>
    </w:p>
    <w:p w:rsidR="00936005" w:rsidRPr="00936005" w:rsidRDefault="00936005" w:rsidP="00936005">
      <w:pPr>
        <w:spacing w:line="288" w:lineRule="auto"/>
        <w:ind w:firstLine="567"/>
        <w:jc w:val="both"/>
        <w:rPr>
          <w:rFonts w:eastAsia="Calibri"/>
          <w:color w:val="000000"/>
          <w:szCs w:val="28"/>
          <w:lang w:val="nl-NL"/>
        </w:rPr>
      </w:pPr>
      <w:r w:rsidRPr="00936005">
        <w:rPr>
          <w:rFonts w:eastAsia="Calibri"/>
          <w:color w:val="000000"/>
          <w:szCs w:val="28"/>
          <w:lang w:val="nl-NL"/>
        </w:rPr>
        <w:t xml:space="preserve"> Hàng năm UBND xã đã ban hành các Kế hoạch về phổ biến giáo dục pháp luật, đã tổ chức các Hội nghị triển khai các Luật, Nghị định của Chính phủ mới ban hành như: Luật phòng chống tham nhũng, Luật chăn nuôi, Luật quản lý thuế, Luật đầu tư công, Luật thi hành án hình sự, Chỉ thị số 10/CT-TTg ngày 22/4/2019 của Thủ tướng chính phủ về tăng cường xử lý, ngăn chặn có hiệu quả tình trạng nhũng nhiễu gây phiền hà cho người dân, doanh nghiệp trong giải quyết TTHC trên địa bàn xã.</w:t>
      </w:r>
    </w:p>
    <w:p w:rsidR="004838A4" w:rsidRPr="006151D2" w:rsidRDefault="004838A4" w:rsidP="004838A4">
      <w:pPr>
        <w:shd w:val="clear" w:color="auto" w:fill="FFFFFF"/>
        <w:ind w:firstLine="567"/>
        <w:jc w:val="both"/>
        <w:rPr>
          <w:color w:val="000000" w:themeColor="text1"/>
        </w:rPr>
      </w:pPr>
      <w:r w:rsidRPr="006151D2">
        <w:rPr>
          <w:color w:val="000000" w:themeColor="text1"/>
        </w:rPr>
        <w:t>b) Về cải cách thủ tục hành chính</w:t>
      </w:r>
    </w:p>
    <w:p w:rsidR="004838A4" w:rsidRPr="001A7313" w:rsidRDefault="00491867" w:rsidP="004838A4">
      <w:pPr>
        <w:shd w:val="clear" w:color="auto" w:fill="FFFFFF"/>
        <w:ind w:firstLine="567"/>
        <w:jc w:val="both"/>
        <w:rPr>
          <w:i/>
        </w:rPr>
      </w:pPr>
      <w:r w:rsidRPr="001A7313">
        <w:rPr>
          <w:i/>
        </w:rPr>
        <w:t>*</w:t>
      </w:r>
      <w:r w:rsidR="004838A4" w:rsidRPr="001A7313">
        <w:rPr>
          <w:i/>
        </w:rPr>
        <w:t xml:space="preserve"> Về kiểm soát, kiến nghị đơn giản hóa TTHC</w:t>
      </w:r>
      <w:r w:rsidRPr="001A7313">
        <w:rPr>
          <w:i/>
        </w:rPr>
        <w:t>.</w:t>
      </w:r>
    </w:p>
    <w:p w:rsidR="00491867" w:rsidRPr="00491867" w:rsidRDefault="001A7313" w:rsidP="00491867">
      <w:pPr>
        <w:spacing w:line="288" w:lineRule="auto"/>
        <w:ind w:firstLine="567"/>
        <w:jc w:val="both"/>
        <w:rPr>
          <w:rFonts w:eastAsia="Calibri"/>
          <w:szCs w:val="28"/>
          <w:lang w:val="nl-NL"/>
        </w:rPr>
      </w:pPr>
      <w:r>
        <w:rPr>
          <w:rFonts w:eastAsia="Calibri"/>
          <w:szCs w:val="28"/>
          <w:lang w:val="nl-NL"/>
        </w:rPr>
        <w:t xml:space="preserve">Công chức </w:t>
      </w:r>
      <w:r w:rsidR="00491867" w:rsidRPr="00491867">
        <w:rPr>
          <w:rFonts w:eastAsia="Calibri"/>
          <w:szCs w:val="28"/>
          <w:lang w:val="nl-NL"/>
        </w:rPr>
        <w:t>Văn phòng – thống kê xã đã tham mưu Ủy ban nhân dân xã triển khai chủ động rà soát, cập nhật thống kê các thủ tục hành chính mới ban hành, TTHC sửa đổi, bổ sung hoặc thay thế, bãi bỏ trong bộ TTHC thuộc thẩm quyền giải quyết của Ủy ban nhân dân xã. Thực hiện chế độ thông tin báo cáo hoạt động kiểm soát TTHC theo quy định; triển khai thực hiện các quy định về tiếp nhận, xử lý những phản ánh, kiến nghị của tổ chức, cá nhân đối với TTHC và quy định hành chính liên quan.</w:t>
      </w:r>
    </w:p>
    <w:p w:rsidR="004838A4" w:rsidRPr="001A7313" w:rsidRDefault="00491867" w:rsidP="000A0389">
      <w:pPr>
        <w:spacing w:line="288" w:lineRule="auto"/>
        <w:ind w:firstLine="720"/>
        <w:jc w:val="both"/>
        <w:rPr>
          <w:i/>
        </w:rPr>
      </w:pPr>
      <w:r w:rsidRPr="00491867">
        <w:rPr>
          <w:rFonts w:eastAsia="Calibri"/>
          <w:color w:val="000000"/>
          <w:szCs w:val="28"/>
          <w:lang w:val="nl-NL"/>
        </w:rPr>
        <w:t xml:space="preserve"> </w:t>
      </w:r>
      <w:r w:rsidRPr="001A7313">
        <w:rPr>
          <w:i/>
        </w:rPr>
        <w:t>*</w:t>
      </w:r>
      <w:r w:rsidR="004838A4" w:rsidRPr="001A7313">
        <w:rPr>
          <w:i/>
        </w:rPr>
        <w:t xml:space="preserve"> Về công tác niêm yết, công khai TTHC</w:t>
      </w:r>
    </w:p>
    <w:p w:rsidR="00491867" w:rsidRPr="00491867" w:rsidRDefault="00491867" w:rsidP="00491867">
      <w:pPr>
        <w:spacing w:line="288" w:lineRule="auto"/>
        <w:ind w:firstLine="567"/>
        <w:jc w:val="both"/>
        <w:rPr>
          <w:rFonts w:eastAsia="Calibri"/>
          <w:color w:val="000000"/>
          <w:szCs w:val="28"/>
          <w:lang w:val="nl-NL"/>
        </w:rPr>
      </w:pPr>
      <w:r w:rsidRPr="00491867">
        <w:rPr>
          <w:rFonts w:eastAsia="Calibri"/>
          <w:color w:val="000000"/>
          <w:szCs w:val="28"/>
          <w:lang w:val="nl-NL"/>
        </w:rPr>
        <w:t xml:space="preserve">Các TTHC của Tỉnh và Huyện công bố đều được UBND xã niêm yết, công khai đầy đủ, rõ ràng tại Bộ phận TN và TKQ xã, niêm yết công khai địa chỉ phản ánh, kiến nghị, TTHC thuộc thẩm quyền giải quyết trên trang thông tin điện tử của xã. Hiện nay UBND xã đang thực hiện tiếp nhận </w:t>
      </w:r>
      <w:r w:rsidRPr="006151D2">
        <w:rPr>
          <w:rFonts w:eastAsia="Calibri"/>
          <w:color w:val="000000" w:themeColor="text1"/>
          <w:szCs w:val="28"/>
          <w:lang w:val="nl-NL"/>
        </w:rPr>
        <w:t xml:space="preserve">157/157 TTHC theo cơ chế một cửa, một cửa liên thông ( Trong đó 102 TTHC giải quyết theo cơ chế một cửa, 55 TTHC giải quyết theo cơ chế một cửa liên thông) </w:t>
      </w:r>
      <w:r w:rsidRPr="00491867">
        <w:rPr>
          <w:rFonts w:eastAsia="Calibri"/>
          <w:color w:val="000000"/>
          <w:szCs w:val="28"/>
          <w:lang w:val="nl-NL"/>
        </w:rPr>
        <w:t>với 14 lĩnh vực theo Quyết định 1462/QĐ-UBND ngày 18/6/2019 của UBND tỉnh và các quyết định công bố bổ sung khác.</w:t>
      </w:r>
    </w:p>
    <w:p w:rsidR="004838A4" w:rsidRPr="00EA7B67" w:rsidRDefault="00EA7B67" w:rsidP="004838A4">
      <w:pPr>
        <w:shd w:val="clear" w:color="auto" w:fill="FFFFFF"/>
        <w:ind w:firstLine="567"/>
        <w:jc w:val="both"/>
        <w:rPr>
          <w:i/>
        </w:rPr>
      </w:pPr>
      <w:r w:rsidRPr="00EA7B67">
        <w:rPr>
          <w:i/>
        </w:rPr>
        <w:t xml:space="preserve">* </w:t>
      </w:r>
      <w:r w:rsidR="004838A4" w:rsidRPr="00EA7B67">
        <w:rPr>
          <w:i/>
        </w:rPr>
        <w:t>Về tiếp nhận, xử lý phản ánh kiến nghị TTHC</w:t>
      </w:r>
      <w:r w:rsidR="00456DE2" w:rsidRPr="00EA7B67">
        <w:rPr>
          <w:i/>
        </w:rPr>
        <w:t>.</w:t>
      </w:r>
      <w:r w:rsidR="004838A4" w:rsidRPr="00EA7B67">
        <w:rPr>
          <w:i/>
        </w:rPr>
        <w:t xml:space="preserve"> </w:t>
      </w:r>
    </w:p>
    <w:p w:rsidR="00AA0482" w:rsidRPr="00491867" w:rsidRDefault="00AA0482" w:rsidP="00456DE2">
      <w:pPr>
        <w:spacing w:line="288" w:lineRule="auto"/>
        <w:ind w:firstLine="567"/>
        <w:jc w:val="both"/>
        <w:rPr>
          <w:rFonts w:eastAsia="Calibri"/>
          <w:color w:val="000000"/>
          <w:szCs w:val="28"/>
          <w:lang w:val="nl-NL"/>
        </w:rPr>
      </w:pPr>
      <w:r w:rsidRPr="00491867">
        <w:rPr>
          <w:rFonts w:eastAsia="Calibri"/>
          <w:color w:val="000000"/>
          <w:szCs w:val="28"/>
          <w:lang w:val="nl-NL"/>
        </w:rPr>
        <w:t>Việc tiếp nhận, xử lý phản ánh, kiến nghị của cá nhân, tổ chức đối v</w:t>
      </w:r>
      <w:r w:rsidR="00456DE2">
        <w:rPr>
          <w:rFonts w:eastAsia="Calibri"/>
          <w:color w:val="000000"/>
          <w:szCs w:val="28"/>
          <w:lang w:val="nl-NL"/>
        </w:rPr>
        <w:t xml:space="preserve">ề TTHC </w:t>
      </w:r>
      <w:r w:rsidRPr="00491867">
        <w:rPr>
          <w:rFonts w:eastAsia="Calibri"/>
          <w:color w:val="000000"/>
          <w:szCs w:val="28"/>
          <w:lang w:val="nl-NL"/>
        </w:rPr>
        <w:t>được thực hiện thường xuyên, đúng quy định. Tuy vậy</w:t>
      </w:r>
      <w:r w:rsidR="00456DE2">
        <w:rPr>
          <w:rFonts w:eastAsia="Calibri"/>
          <w:color w:val="000000"/>
          <w:szCs w:val="28"/>
          <w:lang w:val="nl-NL"/>
        </w:rPr>
        <w:t>,</w:t>
      </w:r>
      <w:r w:rsidRPr="00491867">
        <w:rPr>
          <w:rFonts w:eastAsia="Calibri"/>
          <w:color w:val="000000"/>
          <w:szCs w:val="28"/>
          <w:lang w:val="nl-NL"/>
        </w:rPr>
        <w:t xml:space="preserve"> trong những năm qua, việc phản ánh, kiến nghị của tổ chức và cá nhân về quy định hành chính chưa phát sinh.</w:t>
      </w:r>
    </w:p>
    <w:p w:rsidR="00EA7B67" w:rsidRPr="00EA7B67" w:rsidRDefault="00EA7B67" w:rsidP="004838A4">
      <w:pPr>
        <w:shd w:val="clear" w:color="auto" w:fill="FFFFFF"/>
        <w:ind w:firstLine="567"/>
        <w:jc w:val="both"/>
        <w:rPr>
          <w:i/>
          <w:color w:val="000000"/>
          <w:szCs w:val="28"/>
        </w:rPr>
      </w:pPr>
      <w:r w:rsidRPr="00EA7B67">
        <w:rPr>
          <w:i/>
        </w:rPr>
        <w:t xml:space="preserve">* </w:t>
      </w:r>
      <w:r w:rsidR="004838A4" w:rsidRPr="00EA7B67">
        <w:rPr>
          <w:i/>
          <w:color w:val="000000"/>
          <w:szCs w:val="28"/>
        </w:rPr>
        <w:t xml:space="preserve">Về khảo sát mức độ hài </w:t>
      </w:r>
      <w:r w:rsidRPr="00EA7B67">
        <w:rPr>
          <w:i/>
          <w:color w:val="000000"/>
          <w:szCs w:val="28"/>
        </w:rPr>
        <w:t>long:</w:t>
      </w:r>
    </w:p>
    <w:p w:rsidR="00AA0482" w:rsidRPr="00AA0482" w:rsidRDefault="00EA7B67" w:rsidP="00EA7B67">
      <w:pPr>
        <w:shd w:val="clear" w:color="auto" w:fill="FFFFFF"/>
        <w:ind w:firstLine="567"/>
        <w:jc w:val="both"/>
      </w:pPr>
      <w:r>
        <w:rPr>
          <w:color w:val="000000"/>
          <w:szCs w:val="28"/>
        </w:rPr>
        <w:t xml:space="preserve">Theo </w:t>
      </w:r>
      <w:r w:rsidR="004838A4">
        <w:rPr>
          <w:color w:val="000000"/>
          <w:szCs w:val="28"/>
        </w:rPr>
        <w:t xml:space="preserve">Quyết định số 2709/QĐ-UBND ngày 17/11/2017 của UBND tỉnh ban hành quy định khảo sát lấy ý kiến mức độ hài lòng trong giải quyết TTHC ở các cơ </w:t>
      </w:r>
      <w:r w:rsidR="004838A4">
        <w:rPr>
          <w:color w:val="000000"/>
          <w:szCs w:val="28"/>
        </w:rPr>
        <w:lastRenderedPageBreak/>
        <w:t>quan, đơn vị trên địa bàn tỉnh</w:t>
      </w:r>
      <w:r w:rsidR="004838A4">
        <w:t>.</w:t>
      </w:r>
      <w:r>
        <w:t xml:space="preserve"> </w:t>
      </w:r>
      <w:r w:rsidR="00AA0482" w:rsidRPr="00AA0482">
        <w:rPr>
          <w:rFonts w:eastAsia="Calibri"/>
          <w:szCs w:val="28"/>
          <w:lang w:val="it-IT"/>
        </w:rPr>
        <w:t>Ủy ban nhân dân xã đã thực hiện nghiêm túc, thường xuyên việc phát phiếu khảo sát; trong thời gian từ tháng 11/2017 đến ngày 31/</w:t>
      </w:r>
      <w:r w:rsidR="007378F7">
        <w:rPr>
          <w:rFonts w:eastAsia="Calibri"/>
          <w:szCs w:val="28"/>
          <w:lang w:val="it-IT"/>
        </w:rPr>
        <w:t>12</w:t>
      </w:r>
      <w:r w:rsidR="00AA0482" w:rsidRPr="00AA0482">
        <w:rPr>
          <w:rFonts w:eastAsia="Calibri"/>
          <w:szCs w:val="28"/>
          <w:lang w:val="it-IT"/>
        </w:rPr>
        <w:t xml:space="preserve">/2020 đã thực hiện </w:t>
      </w:r>
      <w:r w:rsidR="006151D2" w:rsidRPr="006151D2">
        <w:rPr>
          <w:rFonts w:eastAsia="Calibri"/>
          <w:color w:val="000000" w:themeColor="text1"/>
          <w:szCs w:val="28"/>
          <w:lang w:val="it-IT"/>
        </w:rPr>
        <w:t>26</w:t>
      </w:r>
      <w:r w:rsidR="00AA0482" w:rsidRPr="006151D2">
        <w:rPr>
          <w:rFonts w:eastAsia="Calibri"/>
          <w:color w:val="000000" w:themeColor="text1"/>
          <w:szCs w:val="28"/>
          <w:lang w:val="it-IT"/>
        </w:rPr>
        <w:t xml:space="preserve">85 phiếu khảo sát đối với các công chức tại Bộ phận TN&amp;TKQ xã, qua các đợt khảo </w:t>
      </w:r>
      <w:r w:rsidR="00AA0482" w:rsidRPr="00AA0482">
        <w:rPr>
          <w:rFonts w:eastAsia="Calibri"/>
          <w:color w:val="000000"/>
          <w:szCs w:val="28"/>
          <w:lang w:val="it-IT"/>
        </w:rPr>
        <w:t>sát cho thấy mức độ hài lòng về sự phục vụ của hành chính đối với công dân, tổ chức được nâng lên. Mức độ hài lòng đạt trên 95%.</w:t>
      </w:r>
    </w:p>
    <w:p w:rsidR="00EA7B67" w:rsidRPr="00EA7B67" w:rsidRDefault="00EA7B67" w:rsidP="00456DE2">
      <w:pPr>
        <w:shd w:val="clear" w:color="auto" w:fill="FFFFFF"/>
        <w:ind w:firstLine="567"/>
        <w:jc w:val="both"/>
        <w:rPr>
          <w:i/>
          <w:color w:val="000000"/>
          <w:szCs w:val="28"/>
        </w:rPr>
      </w:pPr>
      <w:r w:rsidRPr="00EA7B67">
        <w:rPr>
          <w:i/>
          <w:color w:val="000000"/>
          <w:szCs w:val="28"/>
        </w:rPr>
        <w:t xml:space="preserve">* </w:t>
      </w:r>
      <w:r w:rsidRPr="00456DE2">
        <w:rPr>
          <w:rFonts w:eastAsia="Calibri"/>
          <w:i/>
          <w:szCs w:val="28"/>
          <w:lang w:val="it-IT"/>
        </w:rPr>
        <w:t>Về thực hiện nghiêm túc Quyết định số 3461/QĐ-UBND ngày 30 tháng 12 năm 2016 của Ủy ban nhân dân tỉnh</w:t>
      </w:r>
      <w:r w:rsidRPr="00EA7B67">
        <w:rPr>
          <w:rFonts w:eastAsia="Calibri"/>
          <w:i/>
          <w:szCs w:val="28"/>
          <w:lang w:val="it-IT"/>
        </w:rPr>
        <w:t>.</w:t>
      </w:r>
    </w:p>
    <w:p w:rsidR="00456DE2" w:rsidRPr="00456DE2" w:rsidRDefault="00456DE2" w:rsidP="00456DE2">
      <w:pPr>
        <w:shd w:val="clear" w:color="auto" w:fill="FFFFFF"/>
        <w:ind w:firstLine="567"/>
        <w:jc w:val="both"/>
        <w:rPr>
          <w:rFonts w:eastAsia="Calibri"/>
          <w:szCs w:val="28"/>
          <w:lang w:val="it-IT"/>
        </w:rPr>
      </w:pPr>
      <w:r w:rsidRPr="00456DE2">
        <w:rPr>
          <w:rFonts w:eastAsia="Calibri"/>
          <w:szCs w:val="28"/>
          <w:lang w:val="it-IT"/>
        </w:rPr>
        <w:t xml:space="preserve">Về thực hiện nghiêm túc Quyết định số 3461/QĐ-UBND ngày 30 tháng 12 năm 2016 của Ủy ban nhân dân tỉnh quy định về trách nhiệm công khai xin lỗi của cán bộ, công chức làm việc tại các cơ quan, đơn vị trên địa bàn huyện trong  giải quyết TTHC cho cá nhân, tổ chức. Ủy ban nhân dân xã đã thực hiện công khai Quyết định theo quy định. Từ tháng 11/2018 đến 31/3/2020, Ủy ban nhân dân xã đã thực hiện công khai xin </w:t>
      </w:r>
      <w:r w:rsidRPr="00456DE2">
        <w:rPr>
          <w:rFonts w:eastAsia="Calibri"/>
          <w:color w:val="000000"/>
          <w:szCs w:val="28"/>
          <w:lang w:val="it-IT"/>
        </w:rPr>
        <w:t xml:space="preserve">lỗi </w:t>
      </w:r>
      <w:r w:rsidRPr="00456DE2">
        <w:rPr>
          <w:rFonts w:eastAsia="Calibri"/>
          <w:szCs w:val="28"/>
          <w:lang w:val="it-IT"/>
        </w:rPr>
        <w:t>23</w:t>
      </w:r>
      <w:r w:rsidRPr="00456DE2">
        <w:rPr>
          <w:rFonts w:eastAsia="Calibri"/>
          <w:color w:val="FF0000"/>
          <w:szCs w:val="28"/>
          <w:lang w:val="it-IT"/>
        </w:rPr>
        <w:t xml:space="preserve"> </w:t>
      </w:r>
      <w:r w:rsidRPr="00456DE2">
        <w:rPr>
          <w:rFonts w:eastAsia="Calibri"/>
          <w:color w:val="000000"/>
          <w:szCs w:val="28"/>
          <w:lang w:val="it-IT"/>
        </w:rPr>
        <w:t>trường</w:t>
      </w:r>
      <w:r w:rsidRPr="00456DE2">
        <w:rPr>
          <w:rFonts w:eastAsia="Calibri"/>
          <w:szCs w:val="28"/>
          <w:lang w:val="it-IT"/>
        </w:rPr>
        <w:t xml:space="preserve"> hợp trễ hẹn trong giải quyết TTHC lĩnh vực Bảo trợ xã hội, đấ</w:t>
      </w:r>
      <w:r w:rsidR="006151D2">
        <w:rPr>
          <w:rFonts w:eastAsia="Calibri"/>
          <w:szCs w:val="28"/>
          <w:lang w:val="it-IT"/>
        </w:rPr>
        <w:t>t đai.</w:t>
      </w:r>
    </w:p>
    <w:p w:rsidR="005F0B13" w:rsidRDefault="00EA7B67" w:rsidP="00456DE2">
      <w:pPr>
        <w:shd w:val="clear" w:color="auto" w:fill="FFFFFF"/>
        <w:spacing w:line="288" w:lineRule="auto"/>
        <w:ind w:firstLine="567"/>
        <w:jc w:val="both"/>
        <w:rPr>
          <w:i/>
        </w:rPr>
      </w:pPr>
      <w:r w:rsidRPr="00EA7B67">
        <w:rPr>
          <w:i/>
        </w:rPr>
        <w:t xml:space="preserve">* </w:t>
      </w:r>
      <w:r w:rsidR="004838A4" w:rsidRPr="00EA7B67">
        <w:rPr>
          <w:i/>
        </w:rPr>
        <w:t>Về  kết quả giải quyết TTHC thực hiện theo cơ chế một cửa, một cửa liên thông</w:t>
      </w:r>
      <w:r w:rsidR="004838A4">
        <w:t xml:space="preserve"> </w:t>
      </w:r>
      <w:r>
        <w:rPr>
          <w:i/>
        </w:rPr>
        <w:t>(</w:t>
      </w:r>
      <w:r w:rsidR="004838A4">
        <w:rPr>
          <w:i/>
        </w:rPr>
        <w:t xml:space="preserve"> từ ngày 01/6/2016 đến ngày 31/12/2020) </w:t>
      </w:r>
    </w:p>
    <w:p w:rsidR="00456DE2" w:rsidRPr="00CA1B52" w:rsidRDefault="00456DE2" w:rsidP="00456DE2">
      <w:pPr>
        <w:shd w:val="clear" w:color="auto" w:fill="FFFFFF"/>
        <w:spacing w:line="288" w:lineRule="auto"/>
        <w:ind w:firstLine="567"/>
        <w:jc w:val="both"/>
        <w:rPr>
          <w:szCs w:val="28"/>
          <w:lang w:val="it-IT"/>
        </w:rPr>
      </w:pPr>
      <w:r w:rsidRPr="00CA1B52">
        <w:rPr>
          <w:szCs w:val="28"/>
          <w:lang w:val="it-IT"/>
        </w:rPr>
        <w:t xml:space="preserve">- </w:t>
      </w:r>
      <w:r w:rsidR="005F0B13">
        <w:rPr>
          <w:szCs w:val="28"/>
          <w:lang w:val="it-IT"/>
        </w:rPr>
        <w:t xml:space="preserve">Từ 01/6/2016- 31/12/2016 </w:t>
      </w:r>
      <w:r w:rsidRPr="00CA1B52">
        <w:rPr>
          <w:szCs w:val="28"/>
          <w:lang w:val="it-IT"/>
        </w:rPr>
        <w:t xml:space="preserve">: Đã tiếp nhận và giải quyết </w:t>
      </w:r>
      <w:r w:rsidR="00DD29F2">
        <w:rPr>
          <w:szCs w:val="28"/>
          <w:lang w:val="it-IT"/>
        </w:rPr>
        <w:t>1.1</w:t>
      </w:r>
      <w:r w:rsidRPr="00CA1B52">
        <w:rPr>
          <w:szCs w:val="28"/>
          <w:lang w:val="it-IT"/>
        </w:rPr>
        <w:t>91 hồ sơ</w:t>
      </w:r>
    </w:p>
    <w:p w:rsidR="00456DE2" w:rsidRPr="00CA1B52" w:rsidRDefault="00456DE2" w:rsidP="00456DE2">
      <w:pPr>
        <w:shd w:val="clear" w:color="auto" w:fill="FFFFFF"/>
        <w:spacing w:line="288" w:lineRule="auto"/>
        <w:ind w:firstLine="567"/>
        <w:jc w:val="both"/>
        <w:rPr>
          <w:szCs w:val="28"/>
          <w:lang w:val="it-IT"/>
        </w:rPr>
      </w:pPr>
      <w:r w:rsidRPr="00CA1B52">
        <w:rPr>
          <w:szCs w:val="28"/>
          <w:lang w:val="it-IT"/>
        </w:rPr>
        <w:t>- Năm 2017: Đã tiếp nhận và giải quyết 2.267 hồ sơ</w:t>
      </w:r>
    </w:p>
    <w:p w:rsidR="00456DE2" w:rsidRPr="00CA1B52" w:rsidRDefault="00456DE2" w:rsidP="00456DE2">
      <w:pPr>
        <w:shd w:val="clear" w:color="auto" w:fill="FFFFFF"/>
        <w:spacing w:line="288" w:lineRule="auto"/>
        <w:ind w:firstLine="567"/>
        <w:jc w:val="both"/>
        <w:rPr>
          <w:szCs w:val="28"/>
          <w:lang w:val="it-IT"/>
        </w:rPr>
      </w:pPr>
      <w:r w:rsidRPr="00CA1B52">
        <w:rPr>
          <w:szCs w:val="28"/>
          <w:lang w:val="it-IT"/>
        </w:rPr>
        <w:t>- Năm 2018: Đã tiếp nhận và giải quyết 2.174 hồ sơ</w:t>
      </w:r>
    </w:p>
    <w:p w:rsidR="00456DE2" w:rsidRPr="00CA1B52" w:rsidRDefault="00456DE2" w:rsidP="00456DE2">
      <w:pPr>
        <w:shd w:val="clear" w:color="auto" w:fill="FFFFFF"/>
        <w:spacing w:line="288" w:lineRule="auto"/>
        <w:ind w:firstLine="567"/>
        <w:jc w:val="both"/>
        <w:rPr>
          <w:szCs w:val="28"/>
          <w:lang w:val="it-IT"/>
        </w:rPr>
      </w:pPr>
      <w:r w:rsidRPr="00CA1B52">
        <w:rPr>
          <w:szCs w:val="28"/>
          <w:lang w:val="it-IT"/>
        </w:rPr>
        <w:t xml:space="preserve">- Năm 2019: Đã tiếp nhận và giải quyết </w:t>
      </w:r>
      <w:r w:rsidR="00DD29F2">
        <w:rPr>
          <w:szCs w:val="28"/>
          <w:lang w:val="it-IT"/>
        </w:rPr>
        <w:t>2.276</w:t>
      </w:r>
      <w:r w:rsidRPr="00CA1B52">
        <w:rPr>
          <w:szCs w:val="28"/>
          <w:lang w:val="it-IT"/>
        </w:rPr>
        <w:t xml:space="preserve"> hồ sơ</w:t>
      </w:r>
    </w:p>
    <w:p w:rsidR="00456DE2" w:rsidRPr="00CA1B52" w:rsidRDefault="00456DE2" w:rsidP="00456DE2">
      <w:pPr>
        <w:shd w:val="clear" w:color="auto" w:fill="FFFFFF"/>
        <w:spacing w:line="288" w:lineRule="auto"/>
        <w:ind w:firstLine="567"/>
        <w:jc w:val="both"/>
        <w:rPr>
          <w:szCs w:val="28"/>
          <w:lang w:val="it-IT"/>
        </w:rPr>
      </w:pPr>
      <w:r w:rsidRPr="00CA1B52">
        <w:rPr>
          <w:szCs w:val="28"/>
          <w:lang w:val="it-IT"/>
        </w:rPr>
        <w:t xml:space="preserve">- </w:t>
      </w:r>
      <w:r w:rsidR="00DD29F2">
        <w:rPr>
          <w:szCs w:val="28"/>
          <w:lang w:val="it-IT"/>
        </w:rPr>
        <w:t xml:space="preserve">Năm </w:t>
      </w:r>
      <w:r w:rsidRPr="00CA1B52">
        <w:rPr>
          <w:szCs w:val="28"/>
          <w:lang w:val="it-IT"/>
        </w:rPr>
        <w:t xml:space="preserve">2020: Đã tiếp nhận và giải quyết </w:t>
      </w:r>
      <w:r w:rsidR="00DD29F2">
        <w:rPr>
          <w:szCs w:val="28"/>
          <w:lang w:val="it-IT"/>
        </w:rPr>
        <w:t>2.428</w:t>
      </w:r>
      <w:r w:rsidRPr="00CA1B52">
        <w:rPr>
          <w:szCs w:val="28"/>
          <w:lang w:val="it-IT"/>
        </w:rPr>
        <w:t xml:space="preserve"> hồ sơ</w:t>
      </w:r>
    </w:p>
    <w:p w:rsidR="004838A4" w:rsidRPr="006151D2" w:rsidRDefault="004838A4" w:rsidP="004838A4">
      <w:pPr>
        <w:shd w:val="clear" w:color="auto" w:fill="FFFFFF"/>
        <w:ind w:firstLine="567"/>
        <w:jc w:val="both"/>
        <w:rPr>
          <w:color w:val="000000" w:themeColor="text1"/>
          <w:spacing w:val="-4"/>
        </w:rPr>
      </w:pPr>
      <w:r w:rsidRPr="006151D2">
        <w:rPr>
          <w:color w:val="000000" w:themeColor="text1"/>
          <w:spacing w:val="-4"/>
        </w:rPr>
        <w:t>c) Cải cách tổ chức bộ máy</w:t>
      </w:r>
    </w:p>
    <w:p w:rsidR="00441E2A" w:rsidRPr="00441E2A" w:rsidRDefault="00441E2A" w:rsidP="00441E2A">
      <w:pPr>
        <w:spacing w:line="288" w:lineRule="auto"/>
        <w:ind w:firstLine="567"/>
        <w:jc w:val="both"/>
        <w:rPr>
          <w:rFonts w:eastAsia="Calibri"/>
          <w:i/>
          <w:color w:val="000000"/>
          <w:szCs w:val="28"/>
          <w:lang w:val="it-IT"/>
        </w:rPr>
      </w:pPr>
      <w:r w:rsidRPr="00441E2A">
        <w:rPr>
          <w:rFonts w:eastAsia="Calibri"/>
          <w:i/>
          <w:color w:val="000000"/>
          <w:szCs w:val="28"/>
          <w:lang w:val="it-IT"/>
        </w:rPr>
        <w:t>-  Rà soát về vị trí, chức năng, nhiệm vụ, quyền hạn và kiện toàn hệ thống</w:t>
      </w:r>
      <w:r w:rsidRPr="00441E2A">
        <w:rPr>
          <w:rFonts w:eastAsia="Calibri"/>
          <w:i/>
          <w:color w:val="000000"/>
          <w:szCs w:val="28"/>
          <w:lang w:val="it-IT"/>
        </w:rPr>
        <w:br/>
        <w:t>tổ chức bộ máy của UBND cấp xã</w:t>
      </w:r>
      <w:r w:rsidR="00EA7B67" w:rsidRPr="00EA7B67">
        <w:rPr>
          <w:rFonts w:eastAsia="Calibri"/>
          <w:i/>
          <w:color w:val="000000"/>
          <w:szCs w:val="28"/>
          <w:lang w:val="it-IT"/>
        </w:rPr>
        <w:t>.</w:t>
      </w:r>
    </w:p>
    <w:p w:rsidR="00441E2A" w:rsidRPr="00441E2A" w:rsidRDefault="00441E2A" w:rsidP="00441E2A">
      <w:pPr>
        <w:spacing w:line="288" w:lineRule="auto"/>
        <w:ind w:firstLine="567"/>
        <w:jc w:val="both"/>
        <w:rPr>
          <w:rFonts w:eastAsia="Calibri"/>
          <w:color w:val="000000"/>
          <w:spacing w:val="-6"/>
          <w:szCs w:val="28"/>
          <w:lang w:val="it-IT"/>
        </w:rPr>
      </w:pPr>
      <w:r w:rsidRPr="00441E2A">
        <w:rPr>
          <w:rFonts w:eastAsia="Calibri"/>
          <w:color w:val="000000"/>
          <w:szCs w:val="28"/>
          <w:lang w:val="it-IT"/>
        </w:rPr>
        <w:t xml:space="preserve">Tổ chức bộ máy UBND xã được tổ chức theo hướng tinh gọn, hợp lý, hiệu </w:t>
      </w:r>
      <w:r w:rsidRPr="00441E2A">
        <w:rPr>
          <w:rFonts w:eastAsia="Calibri"/>
          <w:color w:val="000000"/>
          <w:spacing w:val="-6"/>
          <w:szCs w:val="28"/>
          <w:lang w:val="it-IT"/>
        </w:rPr>
        <w:t>quả, tránh được sự chồng chéo, thực hiện đúng chức năng, nhiệm vụ theo quy định.</w:t>
      </w:r>
    </w:p>
    <w:p w:rsidR="00441E2A" w:rsidRPr="00441E2A" w:rsidRDefault="00441E2A" w:rsidP="00441E2A">
      <w:pPr>
        <w:spacing w:line="288" w:lineRule="auto"/>
        <w:ind w:firstLine="567"/>
        <w:jc w:val="both"/>
        <w:rPr>
          <w:rFonts w:eastAsia="Calibri"/>
          <w:i/>
          <w:color w:val="000000"/>
          <w:szCs w:val="28"/>
          <w:lang w:val="it-IT"/>
        </w:rPr>
      </w:pPr>
      <w:r w:rsidRPr="00441E2A">
        <w:rPr>
          <w:rFonts w:eastAsia="Calibri"/>
          <w:i/>
          <w:color w:val="000000"/>
          <w:szCs w:val="28"/>
          <w:lang w:val="it-IT"/>
        </w:rPr>
        <w:t xml:space="preserve"> - Tình hình biên chế; thực hiện tinh giản biên chế của xã.</w:t>
      </w:r>
    </w:p>
    <w:p w:rsidR="00441E2A" w:rsidRPr="00441E2A" w:rsidRDefault="00441E2A" w:rsidP="00441E2A">
      <w:pPr>
        <w:spacing w:line="288" w:lineRule="auto"/>
        <w:ind w:firstLine="720"/>
        <w:jc w:val="both"/>
        <w:rPr>
          <w:rFonts w:eastAsia="Calibri"/>
          <w:color w:val="000000"/>
          <w:szCs w:val="28"/>
          <w:lang w:val="ve-ZA"/>
        </w:rPr>
      </w:pPr>
      <w:r w:rsidRPr="00441E2A">
        <w:rPr>
          <w:rFonts w:eastAsia="Calibri"/>
          <w:szCs w:val="28"/>
          <w:lang w:val="nl-NL"/>
        </w:rPr>
        <w:t xml:space="preserve">Thực hiện kế hoạch tinh giản biên chế của Ủy ban nhân dân huyện cũng như theo </w:t>
      </w:r>
      <w:r w:rsidRPr="00441E2A">
        <w:rPr>
          <w:rFonts w:eastAsia="Calibri"/>
          <w:color w:val="000000"/>
          <w:szCs w:val="28"/>
          <w:lang w:val="ve-ZA"/>
        </w:rPr>
        <w:t>Đề án tinh giản biên chế giai đoạn 2016-2021 của UBND xã, UBND xã chưa tinh giản được do chưa sắp xếp, bố trí đội ngũ cán bộ hợp lý, chờ ý kiến chỉ đạo của Huyện</w:t>
      </w:r>
      <w:r w:rsidRPr="00441E2A">
        <w:rPr>
          <w:rFonts w:eastAsia="Calibri"/>
          <w:szCs w:val="28"/>
          <w:lang w:val="nl-NL"/>
        </w:rPr>
        <w:t xml:space="preserve">. </w:t>
      </w:r>
    </w:p>
    <w:p w:rsidR="00441E2A" w:rsidRPr="00441E2A" w:rsidRDefault="00441E2A" w:rsidP="00441E2A">
      <w:pPr>
        <w:spacing w:line="288" w:lineRule="auto"/>
        <w:ind w:firstLine="567"/>
        <w:jc w:val="both"/>
        <w:rPr>
          <w:rFonts w:eastAsia="Calibri"/>
          <w:i/>
          <w:color w:val="000000"/>
          <w:szCs w:val="28"/>
          <w:lang w:val="ve-ZA"/>
        </w:rPr>
      </w:pPr>
      <w:r w:rsidRPr="00441E2A">
        <w:rPr>
          <w:rFonts w:eastAsia="Calibri"/>
          <w:i/>
          <w:color w:val="000000"/>
          <w:szCs w:val="28"/>
          <w:lang w:val="ve-ZA"/>
        </w:rPr>
        <w:t>- Tình hình triển khai thực hiện quy chế làm việc của xã.</w:t>
      </w:r>
    </w:p>
    <w:p w:rsidR="00441E2A" w:rsidRPr="00441E2A" w:rsidRDefault="00441E2A" w:rsidP="00441E2A">
      <w:pPr>
        <w:spacing w:line="288" w:lineRule="auto"/>
        <w:jc w:val="both"/>
        <w:rPr>
          <w:rFonts w:eastAsia="Calibri"/>
          <w:color w:val="000000"/>
          <w:szCs w:val="28"/>
          <w:lang w:val="ve-ZA"/>
        </w:rPr>
      </w:pPr>
      <w:r w:rsidRPr="00441E2A">
        <w:rPr>
          <w:rFonts w:eastAsia="Calibri"/>
          <w:color w:val="000000"/>
          <w:szCs w:val="28"/>
          <w:lang w:val="ve-ZA"/>
        </w:rPr>
        <w:tab/>
        <w:t>UBND xã đã ban hành quy chế làm việc, quy chế  tiếp nhận và giải quyết TTHC theo cơ chế một cửa và một cử liên thông, và ban hành Quy tắc ứng xử của cán bộ công chức và người lao động, đã được cán bộ, công chức thực hiện nghiêm túc giờ giấc làm việc, thực hiện tốt việc giải quyết hồ sơ cho cá nhân, tổ chức khi đến giao dịch.</w:t>
      </w:r>
    </w:p>
    <w:p w:rsidR="00441E2A" w:rsidRPr="00441E2A" w:rsidRDefault="00441E2A" w:rsidP="00441E2A">
      <w:pPr>
        <w:spacing w:line="288" w:lineRule="auto"/>
        <w:ind w:firstLine="567"/>
        <w:jc w:val="both"/>
        <w:rPr>
          <w:rFonts w:eastAsia="Calibri"/>
          <w:color w:val="000000"/>
          <w:szCs w:val="28"/>
          <w:lang w:val="ve-ZA"/>
        </w:rPr>
      </w:pPr>
      <w:r w:rsidRPr="00441E2A">
        <w:rPr>
          <w:rFonts w:eastAsia="Calibri"/>
          <w:color w:val="000000"/>
          <w:szCs w:val="28"/>
          <w:lang w:val="ve-ZA"/>
        </w:rPr>
        <w:lastRenderedPageBreak/>
        <w:t>-  Việc rà soát lại, sáp nhập thôn, tổ dân phố nhằm giảm đầu mối, giảm số người hoạt động không chuyên trách; việc thực hiện bí thư kiêm trưởng thôn, tổ dân phố (thuận lợi, khó khăn).</w:t>
      </w:r>
    </w:p>
    <w:p w:rsidR="004838A4" w:rsidRPr="006151D2" w:rsidRDefault="004838A4" w:rsidP="004838A4">
      <w:pPr>
        <w:shd w:val="clear" w:color="auto" w:fill="FFFFFF"/>
        <w:ind w:firstLine="567"/>
        <w:jc w:val="both"/>
        <w:rPr>
          <w:color w:val="000000" w:themeColor="text1"/>
        </w:rPr>
      </w:pPr>
      <w:r w:rsidRPr="006151D2">
        <w:rPr>
          <w:color w:val="000000" w:themeColor="text1"/>
        </w:rPr>
        <w:t>d) Xây dựng và nâng cao chất lượng, số lượng,  đội ngũ CBCCVC</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 Kết quả triển khai và thực hiện các nội dung về cải cách chế độ công vụ,</w:t>
      </w:r>
      <w:r w:rsidRPr="00441E2A">
        <w:rPr>
          <w:rFonts w:eastAsia="Calibri"/>
          <w:color w:val="000000"/>
          <w:szCs w:val="28"/>
          <w:lang w:val="nl-NL"/>
        </w:rPr>
        <w:br/>
        <w:t>công chức; kỷ luật, kỷ cương hành chính và đạo đức công vụ của cán bộ,</w:t>
      </w:r>
      <w:r w:rsidRPr="00441E2A">
        <w:rPr>
          <w:rFonts w:eastAsia="Calibri"/>
          <w:color w:val="000000"/>
          <w:szCs w:val="28"/>
          <w:lang w:val="nl-NL"/>
        </w:rPr>
        <w:br/>
        <w:t xml:space="preserve">công chức, viên chức. </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Hàng năm UBND xã đều ban hành các Kế hoạch, chỉ thị về đẩy mạnh công tác CCHC, siết chặt kỷ luật, kỷ cương hành chính, nâng cao trách nhiệm người đứng đầu cơ quan. Đội ngũ cán bộ, công chức xã nghiêm chỉnh chấp hành các quy định, quy chế trong thực thi công vụ, văn hóa công sở, về trang phục của CBCC đảm bảo gọn gàng, lịch sự, phòng làm việc được bố trí gọn gàng, hợp lý,thuận tiện cho người dân  và các tổ chức cá nhân khi đến giao dịch.</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  Tình hình thực hiện kế hoạch đào tạo, bồi dưỡng CBCCVC hàng năm của đơn vị. (</w:t>
      </w:r>
      <w:r w:rsidRPr="00441E2A">
        <w:rPr>
          <w:rFonts w:eastAsia="Calibri"/>
          <w:i/>
          <w:color w:val="000000"/>
          <w:szCs w:val="28"/>
          <w:lang w:val="nl-NL"/>
        </w:rPr>
        <w:t>Trong đó, thống kê số lượng CBCCVC được đào tạo, bồi dưỡng; đánh giá kết quả thực hiện so với yêu cầu kế hoạch</w:t>
      </w:r>
      <w:r w:rsidRPr="00441E2A">
        <w:rPr>
          <w:rFonts w:eastAsia="Calibri"/>
          <w:color w:val="000000"/>
          <w:szCs w:val="28"/>
          <w:lang w:val="nl-NL"/>
        </w:rPr>
        <w:t>).</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Về số lượng, chất lượng đội ngũ CBCC: Tính đế</w:t>
      </w:r>
      <w:r>
        <w:rPr>
          <w:rFonts w:eastAsia="Calibri"/>
          <w:color w:val="000000"/>
          <w:szCs w:val="28"/>
          <w:lang w:val="nl-NL"/>
        </w:rPr>
        <w:t>n ngày 31/3/2021</w:t>
      </w:r>
      <w:r w:rsidRPr="00441E2A">
        <w:rPr>
          <w:rFonts w:eastAsia="Calibri"/>
          <w:color w:val="000000"/>
          <w:szCs w:val="28"/>
          <w:lang w:val="nl-NL"/>
        </w:rPr>
        <w:t xml:space="preserve"> có </w:t>
      </w:r>
      <w:r>
        <w:rPr>
          <w:rFonts w:eastAsia="Calibri"/>
          <w:color w:val="000000"/>
          <w:szCs w:val="28"/>
          <w:lang w:val="nl-NL"/>
        </w:rPr>
        <w:t>22</w:t>
      </w:r>
      <w:r w:rsidRPr="00441E2A">
        <w:rPr>
          <w:rFonts w:eastAsia="Calibri"/>
          <w:color w:val="000000"/>
          <w:szCs w:val="28"/>
          <w:lang w:val="nl-NL"/>
        </w:rPr>
        <w:t xml:space="preserve"> CBCC, trong đó:</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Cán bộ</w:t>
      </w:r>
      <w:r>
        <w:rPr>
          <w:rFonts w:eastAsia="Calibri"/>
          <w:color w:val="000000"/>
          <w:szCs w:val="28"/>
          <w:lang w:val="nl-NL"/>
        </w:rPr>
        <w:t>: 11</w:t>
      </w:r>
      <w:r w:rsidRPr="00441E2A">
        <w:rPr>
          <w:rFonts w:eastAsia="Calibri"/>
          <w:color w:val="000000"/>
          <w:szCs w:val="28"/>
          <w:lang w:val="nl-NL"/>
        </w:rPr>
        <w:t xml:space="preserve"> đ/c ( Đại họ</w:t>
      </w:r>
      <w:r>
        <w:rPr>
          <w:rFonts w:eastAsia="Calibri"/>
          <w:color w:val="000000"/>
          <w:szCs w:val="28"/>
          <w:lang w:val="nl-NL"/>
        </w:rPr>
        <w:t>c 9</w:t>
      </w:r>
      <w:r w:rsidRPr="00441E2A">
        <w:rPr>
          <w:rFonts w:eastAsia="Calibri"/>
          <w:color w:val="000000"/>
          <w:szCs w:val="28"/>
          <w:lang w:val="nl-NL"/>
        </w:rPr>
        <w:t xml:space="preserve"> tỷ lệ</w:t>
      </w:r>
      <w:r>
        <w:rPr>
          <w:rFonts w:eastAsia="Calibri"/>
          <w:color w:val="000000"/>
          <w:szCs w:val="28"/>
          <w:lang w:val="nl-NL"/>
        </w:rPr>
        <w:t xml:space="preserve"> 81,8</w:t>
      </w:r>
      <w:r w:rsidRPr="00441E2A">
        <w:rPr>
          <w:rFonts w:eastAsia="Calibri"/>
          <w:color w:val="000000"/>
          <w:szCs w:val="28"/>
          <w:lang w:val="nl-NL"/>
        </w:rPr>
        <w:t>%, Trung cấ</w:t>
      </w:r>
      <w:r>
        <w:rPr>
          <w:rFonts w:eastAsia="Calibri"/>
          <w:color w:val="000000"/>
          <w:szCs w:val="28"/>
          <w:lang w:val="nl-NL"/>
        </w:rPr>
        <w:t>p: 01</w:t>
      </w:r>
      <w:r w:rsidRPr="00441E2A">
        <w:rPr>
          <w:rFonts w:eastAsia="Calibri"/>
          <w:color w:val="000000"/>
          <w:szCs w:val="28"/>
          <w:lang w:val="nl-NL"/>
        </w:rPr>
        <w:t>, chiếm tỷ lệ</w:t>
      </w:r>
      <w:r>
        <w:rPr>
          <w:rFonts w:eastAsia="Calibri"/>
          <w:color w:val="000000"/>
          <w:szCs w:val="28"/>
          <w:lang w:val="nl-NL"/>
        </w:rPr>
        <w:t xml:space="preserve"> 9,1</w:t>
      </w:r>
      <w:r w:rsidRPr="00441E2A">
        <w:rPr>
          <w:rFonts w:eastAsia="Calibri"/>
          <w:color w:val="000000"/>
          <w:szCs w:val="28"/>
          <w:lang w:val="nl-NL"/>
        </w:rPr>
        <w:t>%, chưa đào tạo</w:t>
      </w:r>
      <w:r>
        <w:rPr>
          <w:rFonts w:eastAsia="Calibri"/>
          <w:color w:val="000000"/>
          <w:szCs w:val="28"/>
          <w:lang w:val="nl-NL"/>
        </w:rPr>
        <w:t>: 01</w:t>
      </w:r>
      <w:r w:rsidRPr="00441E2A">
        <w:rPr>
          <w:rFonts w:eastAsia="Calibri"/>
          <w:color w:val="000000"/>
          <w:szCs w:val="28"/>
          <w:lang w:val="nl-NL"/>
        </w:rPr>
        <w:t xml:space="preserve"> chiếm tỷ lệ</w:t>
      </w:r>
      <w:r>
        <w:rPr>
          <w:rFonts w:eastAsia="Calibri"/>
          <w:color w:val="000000"/>
          <w:szCs w:val="28"/>
          <w:lang w:val="nl-NL"/>
        </w:rPr>
        <w:t xml:space="preserve"> 9,1</w:t>
      </w:r>
      <w:r w:rsidRPr="00441E2A">
        <w:rPr>
          <w:rFonts w:eastAsia="Calibri"/>
          <w:color w:val="000000"/>
          <w:szCs w:val="28"/>
          <w:lang w:val="nl-NL"/>
        </w:rPr>
        <w:t>%).</w:t>
      </w:r>
    </w:p>
    <w:p w:rsidR="00441E2A" w:rsidRPr="00441E2A" w:rsidRDefault="00441E2A" w:rsidP="00441E2A">
      <w:pPr>
        <w:spacing w:line="288" w:lineRule="auto"/>
        <w:ind w:firstLine="567"/>
        <w:jc w:val="both"/>
        <w:rPr>
          <w:rFonts w:eastAsia="Calibri"/>
          <w:color w:val="000000"/>
          <w:szCs w:val="28"/>
          <w:lang w:val="nl-NL"/>
        </w:rPr>
      </w:pPr>
      <w:r w:rsidRPr="00441E2A">
        <w:rPr>
          <w:rFonts w:eastAsia="Calibri"/>
          <w:color w:val="000000"/>
          <w:szCs w:val="28"/>
          <w:lang w:val="nl-NL"/>
        </w:rPr>
        <w:t>Công chứ</w:t>
      </w:r>
      <w:r>
        <w:rPr>
          <w:rFonts w:eastAsia="Calibri"/>
          <w:color w:val="000000"/>
          <w:szCs w:val="28"/>
          <w:lang w:val="nl-NL"/>
        </w:rPr>
        <w:t>c: 11</w:t>
      </w:r>
      <w:r w:rsidRPr="00441E2A">
        <w:rPr>
          <w:rFonts w:eastAsia="Calibri"/>
          <w:color w:val="000000"/>
          <w:szCs w:val="28"/>
          <w:lang w:val="nl-NL"/>
        </w:rPr>
        <w:t xml:space="preserve"> đ/c ( Đại học 10 tỷ lệ</w:t>
      </w:r>
      <w:r>
        <w:rPr>
          <w:rFonts w:eastAsia="Calibri"/>
          <w:color w:val="000000"/>
          <w:szCs w:val="28"/>
          <w:lang w:val="nl-NL"/>
        </w:rPr>
        <w:t xml:space="preserve">  90,9</w:t>
      </w:r>
      <w:r w:rsidRPr="00441E2A">
        <w:rPr>
          <w:rFonts w:eastAsia="Calibri"/>
          <w:color w:val="000000"/>
          <w:szCs w:val="28"/>
          <w:lang w:val="nl-NL"/>
        </w:rPr>
        <w:t>%, Trung cấ</w:t>
      </w:r>
      <w:r>
        <w:rPr>
          <w:rFonts w:eastAsia="Calibri"/>
          <w:color w:val="000000"/>
          <w:szCs w:val="28"/>
          <w:lang w:val="nl-NL"/>
        </w:rPr>
        <w:t>p 01</w:t>
      </w:r>
      <w:r w:rsidRPr="00441E2A">
        <w:rPr>
          <w:rFonts w:eastAsia="Calibri"/>
          <w:color w:val="000000"/>
          <w:szCs w:val="28"/>
          <w:lang w:val="nl-NL"/>
        </w:rPr>
        <w:t xml:space="preserve"> tỷ lệ</w:t>
      </w:r>
      <w:r>
        <w:rPr>
          <w:rFonts w:eastAsia="Calibri"/>
          <w:color w:val="000000"/>
          <w:szCs w:val="28"/>
          <w:lang w:val="nl-NL"/>
        </w:rPr>
        <w:t xml:space="preserve"> 9,1</w:t>
      </w:r>
      <w:r w:rsidRPr="00441E2A">
        <w:rPr>
          <w:rFonts w:eastAsia="Calibri"/>
          <w:color w:val="000000"/>
          <w:szCs w:val="28"/>
          <w:lang w:val="nl-NL"/>
        </w:rPr>
        <w:t>%).</w:t>
      </w:r>
    </w:p>
    <w:p w:rsidR="004838A4" w:rsidRPr="0046020D" w:rsidRDefault="004838A4" w:rsidP="004838A4">
      <w:pPr>
        <w:shd w:val="clear" w:color="auto" w:fill="FFFFFF"/>
        <w:ind w:firstLine="567"/>
        <w:jc w:val="both"/>
        <w:rPr>
          <w:color w:val="000000" w:themeColor="text1"/>
        </w:rPr>
      </w:pPr>
      <w:r w:rsidRPr="0046020D">
        <w:rPr>
          <w:color w:val="000000" w:themeColor="text1"/>
        </w:rPr>
        <w:t>đ) Cải cách tài chính công</w:t>
      </w:r>
      <w:r w:rsidR="007378F7" w:rsidRPr="0046020D">
        <w:rPr>
          <w:color w:val="000000" w:themeColor="text1"/>
        </w:rPr>
        <w:t>.</w:t>
      </w:r>
    </w:p>
    <w:p w:rsidR="004B2D54" w:rsidRPr="0046020D" w:rsidRDefault="004B2D54" w:rsidP="004B2D54">
      <w:pPr>
        <w:spacing w:line="288" w:lineRule="auto"/>
        <w:ind w:firstLine="567"/>
        <w:jc w:val="both"/>
        <w:rPr>
          <w:rFonts w:eastAsia="Calibri"/>
          <w:i/>
          <w:color w:val="000000" w:themeColor="text1"/>
          <w:szCs w:val="28"/>
          <w:lang w:val="nl-NL"/>
        </w:rPr>
      </w:pPr>
      <w:r w:rsidRPr="0046020D">
        <w:rPr>
          <w:rFonts w:eastAsia="Calibri"/>
          <w:i/>
          <w:color w:val="000000" w:themeColor="text1"/>
          <w:szCs w:val="28"/>
          <w:lang w:val="nl-NL"/>
        </w:rPr>
        <w:t>Thực hiện quy định của pháp luật về quản lý, sử dụng ngân sách.</w:t>
      </w:r>
    </w:p>
    <w:p w:rsidR="004B2D54" w:rsidRPr="004B2D54" w:rsidRDefault="004B2D54" w:rsidP="004B2D54">
      <w:pPr>
        <w:spacing w:line="288" w:lineRule="auto"/>
        <w:ind w:firstLine="720"/>
        <w:jc w:val="both"/>
        <w:rPr>
          <w:rFonts w:eastAsia="Calibri"/>
          <w:spacing w:val="-6"/>
          <w:szCs w:val="28"/>
          <w:lang w:val="nl-NL"/>
        </w:rPr>
      </w:pPr>
      <w:r w:rsidRPr="004B2D54">
        <w:rPr>
          <w:rFonts w:eastAsia="Calibri"/>
          <w:szCs w:val="28"/>
          <w:lang w:val="nl-NL"/>
        </w:rPr>
        <w:t xml:space="preserve">UBND xã đã ban hành Quy chế chi tiêu nội bộ, ban hành Quyết định công khai </w:t>
      </w:r>
      <w:r w:rsidRPr="004B2D54">
        <w:rPr>
          <w:rFonts w:eastAsia="Calibri"/>
          <w:spacing w:val="-6"/>
          <w:szCs w:val="28"/>
          <w:lang w:val="nl-NL"/>
        </w:rPr>
        <w:t>thu chi ngân sách. Đồng thời công khai thu – chi ngân sách trong hai kỳ họp HĐND xã.</w:t>
      </w:r>
    </w:p>
    <w:p w:rsidR="004B2D54" w:rsidRPr="004B2D54" w:rsidRDefault="004B2D54" w:rsidP="004B2D54">
      <w:pPr>
        <w:spacing w:line="288" w:lineRule="auto"/>
        <w:ind w:firstLine="720"/>
        <w:jc w:val="both"/>
        <w:rPr>
          <w:rFonts w:eastAsia="Calibri"/>
          <w:szCs w:val="28"/>
          <w:lang w:val="nl-NL"/>
        </w:rPr>
      </w:pPr>
      <w:r w:rsidRPr="004B2D54">
        <w:rPr>
          <w:rFonts w:eastAsia="Calibri"/>
          <w:color w:val="000000"/>
          <w:szCs w:val="28"/>
          <w:lang w:val="nl-NL"/>
        </w:rPr>
        <w:t xml:space="preserve">Ủy ban nhân dân xã đã thực hiện tốt Nghị định số 130/2005/NĐ-CP ngày 17 tháng 10 năm 2005 của Chính phủ Quy định chế độ </w:t>
      </w:r>
      <w:r w:rsidRPr="004B2D54">
        <w:rPr>
          <w:rFonts w:eastAsia="Calibri"/>
          <w:szCs w:val="28"/>
          <w:lang w:val="vi-VN"/>
        </w:rPr>
        <w:t>tự chủ,</w:t>
      </w:r>
      <w:r w:rsidRPr="004B2D54">
        <w:rPr>
          <w:rFonts w:eastAsia="Calibri"/>
          <w:szCs w:val="28"/>
          <w:lang w:val="nl-NL"/>
        </w:rPr>
        <w:t xml:space="preserve"> </w:t>
      </w:r>
      <w:r w:rsidRPr="004B2D54">
        <w:rPr>
          <w:rFonts w:eastAsia="Calibri"/>
          <w:szCs w:val="28"/>
          <w:lang w:val="vi-VN"/>
        </w:rPr>
        <w:t>tự chịu trách nhiệm về sử dụng biên chế và kinh phí quản lý hành chính đối với cơ quan nhà nước</w:t>
      </w:r>
      <w:r w:rsidRPr="004B2D54">
        <w:rPr>
          <w:rFonts w:eastAsia="Calibri"/>
          <w:szCs w:val="28"/>
          <w:lang w:val="nl-NL"/>
        </w:rPr>
        <w:t xml:space="preserve">; Nghị định số 16/2015/NĐ-CP ngày 14 tháng 02 năm 2015 của Chính phủ quy định về quyền tự chủ, tự chịu trách nhiệm về thực hiện nhiệm vụ, tổ chức bộ máy, biên chế và tài chính đối với đơn vị sự nghiệp công lập. Thực hiện tốt Quy chế công khai tài chính theo Quyế định số 192/2004/QĐ-TTg ngày 16 tháng 11 năm 2004 của Thủ Tướng Chính Phủ, có bảng công khai tài chính, công khai đầy đủ, rõ ràng các báo cáo thu chi hàng tháng. Trong quá trình thực hiện chi khoán ngân sách không vượt quá quy định nhà nước từ đó tiết kiệm được kinh phí để trang bị và đầu tư cơ sở vật chất cũng như chi trả tăng thêm cho cán bộ, công chức. Đồng thời đã nâng cao chất </w:t>
      </w:r>
      <w:r w:rsidRPr="004B2D54">
        <w:rPr>
          <w:rFonts w:eastAsia="Calibri"/>
          <w:szCs w:val="28"/>
          <w:lang w:val="nl-NL"/>
        </w:rPr>
        <w:lastRenderedPageBreak/>
        <w:t>lượng hoạt động, khai thác tốt năng lực phục vụ chuyên môn của cán bộ, công chức; phát huy tính tích cực, dân chủ trong cơ quan về việc thực hiện cuộc vận động thực hành tiết kiệm, chống lãng phí.</w:t>
      </w:r>
    </w:p>
    <w:p w:rsidR="004B2D54" w:rsidRPr="00D44811" w:rsidRDefault="004B2D54" w:rsidP="004B2D54">
      <w:pPr>
        <w:spacing w:line="288" w:lineRule="auto"/>
        <w:ind w:firstLine="567"/>
        <w:jc w:val="both"/>
        <w:rPr>
          <w:rFonts w:eastAsia="Calibri"/>
          <w:i/>
          <w:color w:val="000000" w:themeColor="text1"/>
          <w:szCs w:val="28"/>
          <w:lang w:val="nl-NL"/>
        </w:rPr>
      </w:pPr>
      <w:r w:rsidRPr="00D44811">
        <w:rPr>
          <w:rFonts w:eastAsia="Calibri"/>
          <w:i/>
          <w:color w:val="000000" w:themeColor="text1"/>
          <w:szCs w:val="28"/>
          <w:lang w:val="nl-NL"/>
        </w:rPr>
        <w:t>Thực hiện cơ chế quản lý tài chính đối với đơn vị.</w:t>
      </w:r>
    </w:p>
    <w:p w:rsidR="004B2D54" w:rsidRPr="004B2D54" w:rsidRDefault="004B2D54" w:rsidP="004B2D54">
      <w:pPr>
        <w:spacing w:line="288" w:lineRule="auto"/>
        <w:ind w:firstLine="567"/>
        <w:jc w:val="both"/>
        <w:rPr>
          <w:rFonts w:eastAsia="Calibri"/>
          <w:color w:val="000000"/>
          <w:szCs w:val="28"/>
          <w:lang w:val="nl-NL"/>
        </w:rPr>
      </w:pPr>
      <w:r w:rsidRPr="004B2D54">
        <w:rPr>
          <w:rFonts w:eastAsia="Calibri"/>
          <w:color w:val="000000"/>
          <w:szCs w:val="28"/>
          <w:lang w:val="it-IT"/>
        </w:rPr>
        <w:t xml:space="preserve">- UBND xã đã thực hiện cơ chế tự chủ theo Nghị định số 130/2005/NĐ-CP của Chính Phủ; Nghị định số 117/2013/NĐ-CP ngày 07/10/2013 của Chính phủ sửa đổi, bổ sung Nghị định số 130/2005/NĐ-CP) và đã  ban hành quy chế chi tiêu nội bộ và quản lý tài sản công, ban hành </w:t>
      </w:r>
      <w:r w:rsidRPr="004B2D54">
        <w:rPr>
          <w:rFonts w:eastAsia="Calibri"/>
          <w:color w:val="000000"/>
          <w:szCs w:val="28"/>
          <w:lang w:val="nl-NL"/>
        </w:rPr>
        <w:t xml:space="preserve">tiêu chí đánh giá mức độ hoàn thành nhiệm vụ được giao để làm căn cứ chi trả thu nhập; </w:t>
      </w:r>
    </w:p>
    <w:p w:rsidR="004B2D54" w:rsidRPr="004B2D54" w:rsidRDefault="004B2D54" w:rsidP="004B2D54">
      <w:pPr>
        <w:spacing w:line="288" w:lineRule="auto"/>
        <w:ind w:firstLine="567"/>
        <w:jc w:val="both"/>
        <w:rPr>
          <w:rFonts w:eastAsia="Calibri"/>
          <w:color w:val="000000"/>
          <w:szCs w:val="28"/>
          <w:lang w:val="nl-NL"/>
        </w:rPr>
      </w:pPr>
      <w:r w:rsidRPr="004B2D54">
        <w:rPr>
          <w:rFonts w:eastAsia="Calibri"/>
          <w:color w:val="000000"/>
          <w:szCs w:val="28"/>
          <w:lang w:val="nl-NL"/>
        </w:rPr>
        <w:t xml:space="preserve">- Trong những năm qua công tác xã hội hóa, huy động các nguồn lực để chăm lo phát triển giáo dục và đào tạo, y tế, dân số - kế hoạch hóa gia đình, thể dục thể thao trên địa bàn xã được chú trọng. </w:t>
      </w:r>
    </w:p>
    <w:p w:rsidR="004B2D54" w:rsidRPr="004B2D54" w:rsidRDefault="004B2D54" w:rsidP="004B2D54">
      <w:pPr>
        <w:spacing w:line="288" w:lineRule="auto"/>
        <w:ind w:firstLine="567"/>
        <w:jc w:val="both"/>
        <w:rPr>
          <w:rFonts w:eastAsia="Calibri"/>
          <w:color w:val="000000"/>
          <w:szCs w:val="28"/>
          <w:lang w:val="nl-NL"/>
        </w:rPr>
      </w:pPr>
      <w:r w:rsidRPr="004B2D54">
        <w:rPr>
          <w:rFonts w:eastAsia="Calibri"/>
          <w:color w:val="000000"/>
          <w:szCs w:val="28"/>
          <w:lang w:val="nl-NL"/>
        </w:rPr>
        <w:t>- Thực hành tiết kiệm, chống lãng phí: Đã ban hành các chương trình, kế hoạch thực hành tiết kiệm hàng năm.</w:t>
      </w:r>
    </w:p>
    <w:p w:rsidR="004B2D54" w:rsidRPr="004B2D54" w:rsidRDefault="004B2D54" w:rsidP="004B2D54">
      <w:pPr>
        <w:spacing w:line="288" w:lineRule="auto"/>
        <w:ind w:firstLine="720"/>
        <w:jc w:val="both"/>
        <w:rPr>
          <w:rFonts w:eastAsia="Calibri"/>
          <w:szCs w:val="28"/>
          <w:lang w:val="nl-NL"/>
        </w:rPr>
      </w:pPr>
      <w:r w:rsidRPr="004B2D54">
        <w:rPr>
          <w:rFonts w:eastAsia="Calibri"/>
          <w:szCs w:val="28"/>
          <w:lang w:val="nl-NL"/>
        </w:rPr>
        <w:t>Ủy ban nhân dân xã thường xuyên lồng ghép công tác tuyên truyền, phổ biến các chủ trương, chính sách của Đảng, pháp luật của nhà nước về Luật thực hành tiết kiệm chống tham nhũng, lãng phí trong các buổi họp giao ban hàng tuần, hàng quý. Hàng năm tiến hành kê khai tài sản, thu nhập đối với các cán bộ, công chức thuộc diện kê khai báo cáo cấp trên đúng quy định; đảm bảo công khai, minh bạch.</w:t>
      </w:r>
      <w:r w:rsidRPr="004B2D54">
        <w:rPr>
          <w:rFonts w:eastAsia="Calibri"/>
          <w:color w:val="000000"/>
          <w:szCs w:val="28"/>
          <w:lang w:val="nl-NL"/>
        </w:rPr>
        <w:t xml:space="preserve"> </w:t>
      </w:r>
    </w:p>
    <w:p w:rsidR="004838A4" w:rsidRPr="00D44811" w:rsidRDefault="004838A4" w:rsidP="004838A4">
      <w:pPr>
        <w:shd w:val="clear" w:color="auto" w:fill="FFFFFF"/>
        <w:ind w:firstLine="567"/>
        <w:jc w:val="both"/>
        <w:rPr>
          <w:color w:val="000000" w:themeColor="text1"/>
        </w:rPr>
      </w:pPr>
      <w:r w:rsidRPr="00D44811">
        <w:rPr>
          <w:color w:val="000000" w:themeColor="text1"/>
        </w:rPr>
        <w:t xml:space="preserve">e) Hiện đại hóa nền hành chính </w:t>
      </w:r>
    </w:p>
    <w:p w:rsidR="004838A4" w:rsidRDefault="004838A4" w:rsidP="004838A4">
      <w:pPr>
        <w:shd w:val="clear" w:color="auto" w:fill="FFFFFF"/>
        <w:ind w:firstLine="567"/>
        <w:jc w:val="both"/>
        <w:rPr>
          <w:i/>
        </w:rPr>
      </w:pPr>
      <w:r>
        <w:rPr>
          <w:rStyle w:val="fontstyle01"/>
          <w:i w:val="0"/>
        </w:rPr>
        <w:t>- Ứng dụng công nghệ thông tin trong hoạt động của các cơ quan, đơn</w:t>
      </w:r>
      <w:r>
        <w:rPr>
          <w:rFonts w:ascii="Times New Roman nghiêng" w:hAnsi="Times New Roman nghiêng"/>
          <w:i/>
          <w:iCs/>
          <w:color w:val="000000"/>
          <w:szCs w:val="28"/>
        </w:rPr>
        <w:t xml:space="preserve"> </w:t>
      </w:r>
      <w:r>
        <w:rPr>
          <w:rStyle w:val="fontstyle01"/>
          <w:i w:val="0"/>
        </w:rPr>
        <w:t>vị</w:t>
      </w:r>
      <w:r>
        <w:rPr>
          <w:i/>
        </w:rPr>
        <w:t xml:space="preserve"> .</w:t>
      </w:r>
    </w:p>
    <w:p w:rsidR="00EE6A6A" w:rsidRPr="00EE6A6A" w:rsidRDefault="00EE6A6A" w:rsidP="00EE6A6A">
      <w:pPr>
        <w:spacing w:line="288" w:lineRule="auto"/>
        <w:ind w:firstLine="720"/>
        <w:jc w:val="both"/>
        <w:rPr>
          <w:color w:val="000000"/>
          <w:spacing w:val="-2"/>
          <w:szCs w:val="28"/>
          <w:lang w:val="nl-NL"/>
        </w:rPr>
      </w:pPr>
      <w:r w:rsidRPr="00EE6A6A">
        <w:rPr>
          <w:color w:val="000000"/>
          <w:spacing w:val="-2"/>
          <w:szCs w:val="28"/>
          <w:lang w:val="nl-NL"/>
        </w:rPr>
        <w:t xml:space="preserve">UBND xã đã ban hành các </w:t>
      </w:r>
      <w:r w:rsidR="00D44811">
        <w:rPr>
          <w:color w:val="000000"/>
          <w:spacing w:val="-2"/>
          <w:szCs w:val="28"/>
          <w:lang w:val="nl-NL"/>
        </w:rPr>
        <w:t>Kế hoạch ứng dụng CNTT hàng năm</w:t>
      </w:r>
      <w:r w:rsidRPr="00EE6A6A">
        <w:rPr>
          <w:color w:val="000000"/>
          <w:spacing w:val="-2"/>
          <w:szCs w:val="28"/>
          <w:lang w:val="nl-NL"/>
        </w:rPr>
        <w:t xml:space="preserve">. Công tác ứng dụng công nghệ thông tin đã đi vào hoạt động ổn định, đã sử dụng có hiệu quả các phần mềm dùng chung và các phần mềm để thực hiện công tác chuyên môn. </w:t>
      </w:r>
    </w:p>
    <w:p w:rsidR="00EE6A6A" w:rsidRPr="00EE6A6A" w:rsidRDefault="00EE6A6A" w:rsidP="00EE6A6A">
      <w:pPr>
        <w:spacing w:line="288" w:lineRule="auto"/>
        <w:ind w:firstLine="720"/>
        <w:jc w:val="both"/>
        <w:rPr>
          <w:color w:val="000000"/>
          <w:szCs w:val="28"/>
          <w:lang w:val="nl-NL"/>
        </w:rPr>
      </w:pPr>
      <w:r w:rsidRPr="00EE6A6A">
        <w:rPr>
          <w:color w:val="000000"/>
          <w:szCs w:val="28"/>
          <w:lang w:val="nl-NL"/>
        </w:rPr>
        <w:t xml:space="preserve">Chỉ đạo cán bộ, công chức sử dụng mail công vụ để trao đổi công việc đạt tỷ lệ trên 90%. Thường xuyên số hóa lưu trữ và luân chuyển hồ sơ trên phần mềm dung chung, quản lý văn bản đi và văn bản đến đúng theo quy trình. </w:t>
      </w:r>
    </w:p>
    <w:p w:rsidR="00EE6A6A" w:rsidRPr="00EE6A6A" w:rsidRDefault="00EE6A6A" w:rsidP="00EE6A6A">
      <w:pPr>
        <w:spacing w:line="288" w:lineRule="auto"/>
        <w:ind w:firstLine="720"/>
        <w:jc w:val="both"/>
        <w:rPr>
          <w:color w:val="000000"/>
          <w:spacing w:val="-2"/>
          <w:szCs w:val="28"/>
          <w:lang w:val="nl-NL"/>
        </w:rPr>
      </w:pPr>
      <w:r w:rsidRPr="00EE6A6A">
        <w:rPr>
          <w:color w:val="000000"/>
          <w:spacing w:val="-2"/>
          <w:szCs w:val="28"/>
          <w:lang w:val="nl-NL"/>
        </w:rPr>
        <w:t>Thường xuyên duy trì và hoàn thiện  trang thông tin điện tử xã để cập nhật những thông tin, tình hình thực hiện nhiệm vụ chính trị của địa phương, đồng thời cập nhật, đăng tải các TTHC nhằm giúp cho tổ chức và công dân thuận tiện trong giao dịch công việc.</w:t>
      </w:r>
    </w:p>
    <w:p w:rsidR="004838A4" w:rsidRDefault="004838A4" w:rsidP="004838A4">
      <w:pPr>
        <w:shd w:val="clear" w:color="auto" w:fill="FFFFFF"/>
        <w:ind w:firstLine="567"/>
        <w:jc w:val="both"/>
        <w:rPr>
          <w:rStyle w:val="fontstyle01"/>
          <w:i w:val="0"/>
        </w:rPr>
      </w:pPr>
      <w:r>
        <w:rPr>
          <w:rStyle w:val="fontstyle01"/>
          <w:i w:val="0"/>
        </w:rPr>
        <w:t>- Việc xây dựng, áp dụng, duy trì và cải tiến Hệ thống quản lý chất</w:t>
      </w:r>
      <w:r>
        <w:rPr>
          <w:rFonts w:ascii="Times New Roman nghiêng" w:hAnsi="Times New Roman nghiêng"/>
          <w:i/>
          <w:iCs/>
          <w:color w:val="000000"/>
          <w:szCs w:val="28"/>
        </w:rPr>
        <w:t xml:space="preserve"> </w:t>
      </w:r>
      <w:r>
        <w:rPr>
          <w:rStyle w:val="fontstyle01"/>
          <w:i w:val="0"/>
        </w:rPr>
        <w:t>lượng theo Tiêu chuẩn quốc gia TCVN ISO 9001:2008 chuyển sang Tiêu chuẩn</w:t>
      </w:r>
      <w:r>
        <w:rPr>
          <w:rFonts w:ascii="Times New Roman nghiêng" w:hAnsi="Times New Roman nghiêng"/>
          <w:i/>
          <w:iCs/>
          <w:color w:val="000000"/>
          <w:szCs w:val="28"/>
        </w:rPr>
        <w:t xml:space="preserve"> </w:t>
      </w:r>
      <w:r>
        <w:rPr>
          <w:rStyle w:val="fontstyle01"/>
          <w:i w:val="0"/>
        </w:rPr>
        <w:t xml:space="preserve">quốc gia TCVN ISO 9001:2015. </w:t>
      </w:r>
    </w:p>
    <w:p w:rsidR="00EE6A6A" w:rsidRPr="00EE6A6A" w:rsidRDefault="00EE6A6A" w:rsidP="00EE6A6A">
      <w:pPr>
        <w:spacing w:line="288" w:lineRule="auto"/>
        <w:ind w:firstLine="567"/>
        <w:jc w:val="both"/>
        <w:rPr>
          <w:rFonts w:eastAsia="Calibri"/>
          <w:spacing w:val="-6"/>
          <w:szCs w:val="28"/>
          <w:lang w:val="nl-NL"/>
        </w:rPr>
      </w:pPr>
      <w:r w:rsidRPr="00EE6A6A">
        <w:rPr>
          <w:rFonts w:eastAsia="Calibri"/>
          <w:szCs w:val="28"/>
          <w:lang w:val="nl-NL"/>
        </w:rPr>
        <w:t xml:space="preserve">Nhằm triển khai duy trì, áp dụng hiệu quả hệ thống quan lý chất lượng theo tiêu chuẩn quốc gia ISO 9001:2015 vào hoạt động của Ủy ban nhân dân xã. Ủy ban nhân dân xã đã ban hành các kế hoạch về triển khai duy trì và cải tiến hệ thống quản lý </w:t>
      </w:r>
      <w:r w:rsidRPr="00EE6A6A">
        <w:rPr>
          <w:rFonts w:eastAsia="Calibri"/>
          <w:szCs w:val="28"/>
          <w:lang w:val="nl-NL"/>
        </w:rPr>
        <w:lastRenderedPageBreak/>
        <w:t xml:space="preserve">chất lượng theo tiêu chuẩn quốc gia ISO 9001:2015. Đồng thời  </w:t>
      </w:r>
      <w:r w:rsidRPr="00EE6A6A">
        <w:rPr>
          <w:rFonts w:eastAsia="Calibri"/>
          <w:spacing w:val="-6"/>
          <w:szCs w:val="28"/>
          <w:lang w:val="nl-NL"/>
        </w:rPr>
        <w:t>ban hành các quyết định về Mục tiêu chất lượng, chính sách chất lượng.</w:t>
      </w:r>
    </w:p>
    <w:p w:rsidR="00EE6A6A" w:rsidRPr="00EE6A6A" w:rsidRDefault="00EE6A6A" w:rsidP="00EE6A6A">
      <w:pPr>
        <w:spacing w:line="288" w:lineRule="auto"/>
        <w:ind w:firstLine="567"/>
        <w:jc w:val="both"/>
        <w:rPr>
          <w:rFonts w:eastAsia="Calibri"/>
          <w:szCs w:val="28"/>
          <w:lang w:val="nl-NL"/>
        </w:rPr>
      </w:pPr>
      <w:r w:rsidRPr="00EE6A6A">
        <w:rPr>
          <w:rFonts w:eastAsia="Calibri"/>
          <w:szCs w:val="28"/>
          <w:lang w:val="nl-NL"/>
        </w:rPr>
        <w:t>Đã chỉ đạo các bộ phận chuyên môn rà soát và xây dựng quy trình nội bộ, quy trình điện tử giải quyết TTHC đảm bảo đúng quy định..</w:t>
      </w:r>
    </w:p>
    <w:p w:rsidR="00EE6A6A" w:rsidRDefault="00EE6A6A" w:rsidP="004838A4">
      <w:pPr>
        <w:shd w:val="clear" w:color="auto" w:fill="FFFFFF"/>
        <w:ind w:firstLine="567"/>
        <w:jc w:val="both"/>
        <w:rPr>
          <w:rStyle w:val="fontstyle01"/>
        </w:rPr>
      </w:pPr>
    </w:p>
    <w:p w:rsidR="004838A4" w:rsidRDefault="004838A4" w:rsidP="004838A4">
      <w:pPr>
        <w:shd w:val="clear" w:color="auto" w:fill="FFFFFF"/>
        <w:ind w:firstLine="567"/>
        <w:jc w:val="both"/>
        <w:rPr>
          <w:b/>
        </w:rPr>
      </w:pPr>
      <w:r>
        <w:rPr>
          <w:b/>
        </w:rPr>
        <w:t>II. NHẬN XÉT ĐÁNH GIÁ CHUNG</w:t>
      </w:r>
    </w:p>
    <w:p w:rsidR="004838A4" w:rsidRPr="00EA7B67" w:rsidRDefault="004838A4" w:rsidP="004838A4">
      <w:pPr>
        <w:shd w:val="clear" w:color="auto" w:fill="FFFFFF"/>
        <w:ind w:firstLine="567"/>
        <w:jc w:val="both"/>
        <w:rPr>
          <w:b/>
        </w:rPr>
      </w:pPr>
      <w:r w:rsidRPr="00EA7B67">
        <w:rPr>
          <w:b/>
        </w:rPr>
        <w:t>1. Ưu điểm</w:t>
      </w:r>
    </w:p>
    <w:p w:rsidR="007378F7" w:rsidRPr="007378F7" w:rsidRDefault="007378F7" w:rsidP="007378F7">
      <w:pPr>
        <w:spacing w:line="288" w:lineRule="auto"/>
        <w:ind w:firstLine="567"/>
        <w:contextualSpacing/>
        <w:jc w:val="both"/>
        <w:rPr>
          <w:rFonts w:eastAsia="Arial"/>
          <w:b/>
          <w:bCs/>
          <w:color w:val="000000"/>
          <w:szCs w:val="28"/>
          <w:lang w:val="vi-VN"/>
        </w:rPr>
      </w:pPr>
      <w:r w:rsidRPr="007378F7">
        <w:rPr>
          <w:rFonts w:eastAsia="Arial"/>
          <w:szCs w:val="28"/>
          <w:lang w:val="vi-VN"/>
        </w:rPr>
        <w:t>Cấp ủy Đảng đã có sự chỉ đạo cụ thể đề ra nghị quyết để chỉ đạo thực hiện. Đồng thời được sự hướng dẫn giúp đỡ của các cơ quan cấp trên.</w:t>
      </w:r>
      <w:r w:rsidR="00F01905">
        <w:rPr>
          <w:rFonts w:eastAsia="Arial"/>
          <w:szCs w:val="28"/>
          <w:lang w:val="en-US"/>
        </w:rPr>
        <w:t xml:space="preserve"> </w:t>
      </w:r>
      <w:r w:rsidRPr="007378F7">
        <w:rPr>
          <w:rFonts w:eastAsia="Arial"/>
          <w:szCs w:val="28"/>
          <w:lang w:val="vi-VN"/>
        </w:rPr>
        <w:t xml:space="preserve">Công khai đầy đủ các thủ tục hành chính tại cơ quan và tuyên truyền trên mọi thông tin đại chúng để phục vụ tốt công tác cải cách. Đội ngũ cán bộ nhiệt tình, năng động, luôn luôn tiếp thu các ý kiến đóng góp của cán bộ, nhân dân. Thường xuyên rèn luyện học hỏi nâng cao nghiệp vụ để phục vụ tốt cho nhân dân. </w:t>
      </w:r>
      <w:r w:rsidRPr="007378F7">
        <w:rPr>
          <w:rFonts w:eastAsia="Arial"/>
          <w:color w:val="000000"/>
          <w:szCs w:val="28"/>
          <w:lang w:val="vi-VN"/>
        </w:rPr>
        <w:t xml:space="preserve">Tài chính công được công khai, cơ chế tự chủ, tự chịu trách nhiệm đã đi vào hoạt động có hiệu quả, đã làm rõ trách nhiệm của người đứng đầu và bộ phận tham mưu giúp việc của từng ngành thuộc xã. </w:t>
      </w:r>
    </w:p>
    <w:p w:rsidR="007378F7" w:rsidRPr="00EA7B67" w:rsidRDefault="004838A4" w:rsidP="004838A4">
      <w:pPr>
        <w:shd w:val="clear" w:color="auto" w:fill="FFFFFF"/>
        <w:ind w:firstLine="567"/>
        <w:jc w:val="both"/>
        <w:rPr>
          <w:b/>
        </w:rPr>
      </w:pPr>
      <w:r w:rsidRPr="00EA7B67">
        <w:rPr>
          <w:b/>
        </w:rPr>
        <w:t>2. Hạn chế, nguyên nhân</w:t>
      </w:r>
    </w:p>
    <w:p w:rsidR="007378F7" w:rsidRPr="007378F7" w:rsidRDefault="004838A4" w:rsidP="007378F7">
      <w:pPr>
        <w:widowControl w:val="0"/>
        <w:autoSpaceDE w:val="0"/>
        <w:autoSpaceDN w:val="0"/>
        <w:spacing w:line="288" w:lineRule="auto"/>
        <w:ind w:firstLine="720"/>
        <w:jc w:val="both"/>
        <w:rPr>
          <w:rFonts w:eastAsia="Calibri"/>
          <w:szCs w:val="28"/>
          <w:lang w:val="nl-NL"/>
        </w:rPr>
      </w:pPr>
      <w:r>
        <w:t xml:space="preserve"> </w:t>
      </w:r>
      <w:r w:rsidR="007378F7" w:rsidRPr="007378F7">
        <w:rPr>
          <w:rFonts w:eastAsia="Calibri"/>
          <w:iCs/>
          <w:color w:val="000000"/>
          <w:szCs w:val="28"/>
          <w:lang w:val="vi-VN"/>
        </w:rPr>
        <w:t>- Một số công chức mới triển khai áp dụng quy trình TTHC theo cơ chế một cửa, một cửa liên thông hiện đại, thao tác phần mề</w:t>
      </w:r>
      <w:r w:rsidR="00F01905">
        <w:rPr>
          <w:rFonts w:eastAsia="Calibri"/>
          <w:iCs/>
          <w:color w:val="000000"/>
          <w:szCs w:val="28"/>
          <w:lang w:val="vi-VN"/>
        </w:rPr>
        <w:t>m x</w:t>
      </w:r>
      <w:r w:rsidR="007378F7" w:rsidRPr="007378F7">
        <w:rPr>
          <w:rFonts w:eastAsia="Calibri"/>
          <w:iCs/>
          <w:color w:val="000000"/>
          <w:szCs w:val="28"/>
          <w:lang w:val="vi-VN"/>
        </w:rPr>
        <w:t>ử lý dịch vụ công chưa thành thạo; còn vướng mắc, lỗi phần mề</w:t>
      </w:r>
      <w:r w:rsidR="00F01905">
        <w:rPr>
          <w:rFonts w:eastAsia="Calibri"/>
          <w:iCs/>
          <w:color w:val="000000"/>
          <w:szCs w:val="28"/>
          <w:lang w:val="vi-VN"/>
        </w:rPr>
        <w:t>m x</w:t>
      </w:r>
      <w:r w:rsidR="007378F7" w:rsidRPr="007378F7">
        <w:rPr>
          <w:rFonts w:eastAsia="Calibri"/>
          <w:iCs/>
          <w:color w:val="000000"/>
          <w:szCs w:val="28"/>
          <w:lang w:val="vi-VN"/>
        </w:rPr>
        <w:t>ử lý dịch vụ công, hệ thống đường truyền mạng; đầu mối ứng dụng công nghệ thông tin ở xã chủ yếu kiêm nhiệm, chưa được đào tạo về chuyên môn.</w:t>
      </w:r>
    </w:p>
    <w:p w:rsidR="007378F7" w:rsidRPr="007378F7" w:rsidRDefault="007378F7" w:rsidP="007378F7">
      <w:pPr>
        <w:spacing w:line="288" w:lineRule="auto"/>
        <w:ind w:firstLine="709"/>
        <w:jc w:val="both"/>
        <w:rPr>
          <w:rFonts w:eastAsia="Calibri"/>
          <w:color w:val="000000"/>
          <w:szCs w:val="28"/>
          <w:lang w:val="nl-NL"/>
        </w:rPr>
      </w:pPr>
      <w:r w:rsidRPr="007378F7">
        <w:rPr>
          <w:rFonts w:eastAsia="Calibri"/>
          <w:b/>
          <w:szCs w:val="28"/>
          <w:lang w:val="nl-NL"/>
        </w:rPr>
        <w:t xml:space="preserve">- </w:t>
      </w:r>
      <w:r w:rsidRPr="007378F7">
        <w:rPr>
          <w:rFonts w:eastAsia="Calibri"/>
          <w:color w:val="000000"/>
          <w:szCs w:val="28"/>
          <w:lang w:val="nl-NL"/>
        </w:rPr>
        <w:t>Sự phối hợp giải quyết công việc của các ban ngành đoàn thể với cán bộ công chức thiếu chặt chẽ, do chưa có phần mềm liêm kết các ban ngành, đoàn thể.</w:t>
      </w:r>
    </w:p>
    <w:p w:rsidR="007378F7" w:rsidRPr="007378F7" w:rsidRDefault="007378F7" w:rsidP="007378F7">
      <w:pPr>
        <w:spacing w:line="288" w:lineRule="auto"/>
        <w:ind w:firstLine="709"/>
        <w:jc w:val="both"/>
        <w:rPr>
          <w:rFonts w:eastAsia="Calibri"/>
          <w:color w:val="000000"/>
          <w:szCs w:val="28"/>
          <w:lang w:val="nl-NL"/>
        </w:rPr>
      </w:pPr>
      <w:r w:rsidRPr="007378F7">
        <w:rPr>
          <w:rFonts w:eastAsia="Calibri"/>
          <w:color w:val="000000"/>
          <w:szCs w:val="28"/>
          <w:lang w:val="nl-NL"/>
        </w:rPr>
        <w:t xml:space="preserve">- Thủ tục hành chính cấp xã của bộ phận công an nhiều nhưng chưa được bố trí vào bộ phận tiếp nhận và trả kết quả.  </w:t>
      </w:r>
    </w:p>
    <w:p w:rsidR="007378F7" w:rsidRPr="007378F7" w:rsidRDefault="007378F7" w:rsidP="007378F7">
      <w:pPr>
        <w:spacing w:line="288" w:lineRule="auto"/>
        <w:ind w:firstLine="706"/>
        <w:contextualSpacing/>
        <w:jc w:val="both"/>
        <w:rPr>
          <w:rFonts w:eastAsia="Arial"/>
          <w:szCs w:val="28"/>
          <w:lang w:val="vi-VN"/>
        </w:rPr>
      </w:pPr>
      <w:r w:rsidRPr="007378F7">
        <w:rPr>
          <w:rFonts w:eastAsia="Arial"/>
          <w:szCs w:val="28"/>
          <w:lang w:val="vi-VN"/>
        </w:rPr>
        <w:t>- Máy photo copy có kèm theo chức năng scan chỉ kết nối dây được với 1 máy chủ, không chia sẻ trong nội bộ được, nên mỗi lúc scan phải thao tác trên máy khác. Máy scan không hỗ trợ chức năng scan nâng cao (tự động tách trang, tách file, xóa trang trắng), nên sau khi scan hồ sơ phải tách file bằng phương pháp thủ công gây mất nhiều thời gian cho người xử lý.</w:t>
      </w:r>
    </w:p>
    <w:p w:rsidR="007378F7" w:rsidRPr="007378F7" w:rsidRDefault="007378F7" w:rsidP="007378F7">
      <w:pPr>
        <w:spacing w:line="288" w:lineRule="auto"/>
        <w:ind w:firstLine="709"/>
        <w:contextualSpacing/>
        <w:jc w:val="both"/>
        <w:rPr>
          <w:rFonts w:eastAsia="Arial"/>
          <w:szCs w:val="28"/>
          <w:lang w:val="vi-VN"/>
        </w:rPr>
      </w:pPr>
      <w:r w:rsidRPr="007378F7">
        <w:rPr>
          <w:rFonts w:eastAsia="Arial"/>
          <w:szCs w:val="28"/>
          <w:lang w:val="vi-VN"/>
        </w:rPr>
        <w:t>- Hồ sơ liên thông đã có thông báo bổ sung (trả hồ sơ) trên phần mềm, nhưng bộ hồ sơ gốc gửi trả cho bộ phận tiếp nhận cấp xã rất dài thời gian.</w:t>
      </w:r>
    </w:p>
    <w:p w:rsidR="004838A4" w:rsidRDefault="004838A4" w:rsidP="004838A4">
      <w:pPr>
        <w:shd w:val="clear" w:color="auto" w:fill="FFFFFF"/>
        <w:ind w:firstLine="567"/>
        <w:jc w:val="both"/>
        <w:rPr>
          <w:b/>
        </w:rPr>
      </w:pPr>
      <w:r>
        <w:rPr>
          <w:b/>
        </w:rPr>
        <w:t>III. PHƯƠNG HƯỚNG NHIỆM VỤ TRONG GIAI ĐOẠN 2021-2025</w:t>
      </w:r>
    </w:p>
    <w:p w:rsidR="007378F7" w:rsidRPr="007378F7" w:rsidRDefault="007378F7" w:rsidP="007378F7">
      <w:pPr>
        <w:spacing w:line="288" w:lineRule="auto"/>
        <w:ind w:firstLine="567"/>
        <w:jc w:val="both"/>
        <w:rPr>
          <w:rFonts w:eastAsia="Calibri"/>
          <w:b/>
          <w:bCs/>
          <w:szCs w:val="28"/>
          <w:lang w:val="it-IT"/>
        </w:rPr>
      </w:pPr>
      <w:r w:rsidRPr="007378F7">
        <w:rPr>
          <w:rFonts w:eastAsia="Calibri"/>
          <w:b/>
          <w:bCs/>
          <w:szCs w:val="28"/>
          <w:lang w:val="it-IT"/>
        </w:rPr>
        <w:t>1. Công tác chỉ đạo, điều hành:</w:t>
      </w:r>
    </w:p>
    <w:p w:rsidR="007378F7" w:rsidRPr="007378F7" w:rsidRDefault="007378F7" w:rsidP="007378F7">
      <w:pPr>
        <w:spacing w:line="288" w:lineRule="auto"/>
        <w:ind w:firstLine="567"/>
        <w:jc w:val="both"/>
        <w:rPr>
          <w:rFonts w:eastAsia="Calibri"/>
          <w:bCs/>
          <w:szCs w:val="28"/>
          <w:lang w:val="it-IT"/>
        </w:rPr>
      </w:pPr>
      <w:r w:rsidRPr="007378F7">
        <w:rPr>
          <w:rFonts w:eastAsia="Calibri"/>
          <w:bCs/>
          <w:szCs w:val="28"/>
          <w:lang w:val="it-IT"/>
        </w:rPr>
        <w:t>- Tiếp tục chỉ đạo thực hiện các mục tiêu, nhiệm vụ đã đề ra tại các Quyết định, Kế hoạch của UBND tỉnh, UBND huyện.</w:t>
      </w:r>
    </w:p>
    <w:p w:rsidR="007378F7" w:rsidRPr="007378F7" w:rsidRDefault="007378F7" w:rsidP="007378F7">
      <w:pPr>
        <w:spacing w:line="288" w:lineRule="auto"/>
        <w:ind w:firstLine="567"/>
        <w:jc w:val="both"/>
        <w:rPr>
          <w:rFonts w:eastAsia="Calibri"/>
          <w:bCs/>
          <w:szCs w:val="28"/>
          <w:lang w:val="it-IT"/>
        </w:rPr>
      </w:pPr>
      <w:r w:rsidRPr="007378F7">
        <w:rPr>
          <w:rFonts w:eastAsia="Calibri"/>
          <w:bCs/>
          <w:szCs w:val="28"/>
          <w:lang w:val="it-IT"/>
        </w:rPr>
        <w:t xml:space="preserve">- Thực hiện chỉ đạo công tác cải cách hành chính theo đúng kế hoạch đề ra. Bố trí kinh phí đảm bảo phục vụ công tác cải cách hành chính, nâng cao năng lực hoạt </w:t>
      </w:r>
      <w:r w:rsidRPr="007378F7">
        <w:rPr>
          <w:rFonts w:eastAsia="Calibri"/>
          <w:bCs/>
          <w:szCs w:val="28"/>
          <w:lang w:val="it-IT"/>
        </w:rPr>
        <w:lastRenderedPageBreak/>
        <w:t>động của Bộ phận tiếp nhận và trả kết quả, đào tạo, bồi dưỡng đội ngũ cán bộ, công chức.</w:t>
      </w:r>
    </w:p>
    <w:p w:rsidR="007378F7" w:rsidRPr="007378F7" w:rsidRDefault="007378F7" w:rsidP="007378F7">
      <w:pPr>
        <w:spacing w:line="288" w:lineRule="auto"/>
        <w:ind w:firstLine="567"/>
        <w:jc w:val="both"/>
        <w:rPr>
          <w:rFonts w:eastAsia="Calibri"/>
          <w:bCs/>
          <w:szCs w:val="28"/>
          <w:lang w:val="it-IT"/>
        </w:rPr>
      </w:pPr>
      <w:r w:rsidRPr="007378F7">
        <w:rPr>
          <w:rFonts w:eastAsia="Calibri"/>
          <w:bCs/>
          <w:szCs w:val="28"/>
          <w:lang w:val="it-IT"/>
        </w:rPr>
        <w:t>- Tổ chức tuyên truyền CCHC sâu, rộng, tăng cường tin bài trên đài phát thanh và truyền hình của xã, trang thông tin điện tử của xã.</w:t>
      </w:r>
    </w:p>
    <w:p w:rsidR="007378F7" w:rsidRPr="007378F7" w:rsidRDefault="007378F7" w:rsidP="007378F7">
      <w:pPr>
        <w:spacing w:line="288" w:lineRule="auto"/>
        <w:ind w:firstLine="567"/>
        <w:jc w:val="both"/>
        <w:rPr>
          <w:rFonts w:eastAsia="Calibri"/>
          <w:bCs/>
          <w:szCs w:val="28"/>
          <w:lang w:val="it-IT"/>
        </w:rPr>
      </w:pPr>
      <w:r w:rsidRPr="007378F7">
        <w:rPr>
          <w:rFonts w:eastAsia="Calibri"/>
          <w:bCs/>
          <w:szCs w:val="28"/>
          <w:lang w:val="it-IT"/>
        </w:rPr>
        <w:t>- Tăng cường công tác kiểm tra, chấn chỉnh kỷ cương, kỷ luật hành chính.</w:t>
      </w:r>
    </w:p>
    <w:p w:rsidR="007378F7" w:rsidRPr="007378F7" w:rsidRDefault="007378F7" w:rsidP="007378F7">
      <w:pPr>
        <w:spacing w:line="288" w:lineRule="auto"/>
        <w:ind w:left="525"/>
        <w:contextualSpacing/>
        <w:jc w:val="both"/>
        <w:rPr>
          <w:rFonts w:eastAsia="Arial"/>
          <w:b/>
          <w:bCs/>
          <w:szCs w:val="28"/>
          <w:lang w:val="it-IT"/>
        </w:rPr>
      </w:pPr>
      <w:r w:rsidRPr="007378F7">
        <w:rPr>
          <w:rFonts w:eastAsia="Arial"/>
          <w:b/>
          <w:bCs/>
          <w:szCs w:val="28"/>
          <w:lang w:val="it-IT"/>
        </w:rPr>
        <w:t>2. Cải cách thể chế:</w:t>
      </w:r>
    </w:p>
    <w:p w:rsidR="007378F7" w:rsidRPr="007378F7" w:rsidRDefault="007378F7" w:rsidP="007378F7">
      <w:pPr>
        <w:spacing w:line="288" w:lineRule="auto"/>
        <w:ind w:firstLine="525"/>
        <w:contextualSpacing/>
        <w:jc w:val="both"/>
        <w:rPr>
          <w:rFonts w:eastAsia="Arial"/>
          <w:bCs/>
          <w:szCs w:val="28"/>
          <w:lang w:val="it-IT"/>
        </w:rPr>
      </w:pPr>
      <w:r w:rsidRPr="007378F7">
        <w:rPr>
          <w:rFonts w:eastAsia="Arial"/>
          <w:bCs/>
          <w:szCs w:val="28"/>
          <w:lang w:val="it-IT"/>
        </w:rPr>
        <w:t>Tích cực thực hiện có chất lượng, hiệu quả Chương trình xây dựng văn bản QPPL, Kế hoạch triển khai rà soát, hệ thống hóa văn bản QPPL để phát huy hiệu lực, hiệu quả vai trò quản lý nhà nước.</w:t>
      </w:r>
    </w:p>
    <w:p w:rsidR="007378F7" w:rsidRPr="007378F7" w:rsidRDefault="007378F7" w:rsidP="007378F7">
      <w:pPr>
        <w:spacing w:line="288" w:lineRule="auto"/>
        <w:ind w:left="525"/>
        <w:contextualSpacing/>
        <w:jc w:val="both"/>
        <w:rPr>
          <w:rFonts w:eastAsia="Arial"/>
          <w:b/>
          <w:bCs/>
          <w:szCs w:val="28"/>
          <w:lang w:val="it-IT"/>
        </w:rPr>
      </w:pPr>
      <w:r w:rsidRPr="007378F7">
        <w:rPr>
          <w:rFonts w:eastAsia="Arial"/>
          <w:b/>
          <w:bCs/>
          <w:szCs w:val="28"/>
          <w:lang w:val="it-IT"/>
        </w:rPr>
        <w:t>3. Cải cách Thủ tục hành chính:</w:t>
      </w:r>
    </w:p>
    <w:p w:rsidR="007378F7" w:rsidRPr="007378F7" w:rsidRDefault="007378F7" w:rsidP="007378F7">
      <w:pPr>
        <w:spacing w:line="288" w:lineRule="auto"/>
        <w:ind w:firstLine="525"/>
        <w:contextualSpacing/>
        <w:jc w:val="both"/>
        <w:rPr>
          <w:rFonts w:eastAsia="Arial"/>
          <w:bCs/>
          <w:szCs w:val="28"/>
          <w:lang w:val="it-IT"/>
        </w:rPr>
      </w:pPr>
      <w:r w:rsidRPr="007378F7">
        <w:rPr>
          <w:rFonts w:eastAsia="Arial"/>
          <w:bCs/>
          <w:szCs w:val="28"/>
          <w:lang w:val="it-IT"/>
        </w:rPr>
        <w:t>Tiếp tục rà soát, đánh giá TTHC nhằm phát hiện những vướng mắc, chồng chéo trong quá trình thực hiện TTHC hay những quy định của các văn bản cấp trên không còn phù hợp để kịp thời kiến nghị, đề xuất cấp có thẩm quyền thay đổi, bổ sung hoặc bãi bỏ cho phù hợp với thực tiễn áp dụng. Rà soát đề xuất TTHC cần rà soát trong năm 2019 theo yêu cầu của UBND tỉnh, UBND huyện.</w:t>
      </w:r>
    </w:p>
    <w:p w:rsidR="007378F7" w:rsidRPr="007378F7" w:rsidRDefault="007378F7" w:rsidP="007378F7">
      <w:pPr>
        <w:spacing w:line="288" w:lineRule="auto"/>
        <w:ind w:firstLine="525"/>
        <w:contextualSpacing/>
        <w:jc w:val="both"/>
        <w:rPr>
          <w:rFonts w:eastAsia="Arial"/>
          <w:b/>
          <w:bCs/>
          <w:szCs w:val="28"/>
          <w:lang w:val="it-IT"/>
        </w:rPr>
      </w:pPr>
      <w:r w:rsidRPr="007378F7">
        <w:rPr>
          <w:rFonts w:eastAsia="Arial"/>
          <w:b/>
          <w:bCs/>
          <w:szCs w:val="28"/>
          <w:lang w:val="it-IT"/>
        </w:rPr>
        <w:t>4. Tổ chức bộ máy:</w:t>
      </w:r>
    </w:p>
    <w:p w:rsidR="007378F7" w:rsidRPr="007378F7" w:rsidRDefault="007378F7" w:rsidP="007378F7">
      <w:pPr>
        <w:spacing w:line="288" w:lineRule="auto"/>
        <w:ind w:firstLine="525"/>
        <w:contextualSpacing/>
        <w:jc w:val="both"/>
        <w:rPr>
          <w:rFonts w:eastAsia="Arial"/>
          <w:bCs/>
          <w:szCs w:val="28"/>
          <w:lang w:val="it-IT"/>
        </w:rPr>
      </w:pPr>
      <w:r w:rsidRPr="007378F7">
        <w:rPr>
          <w:rFonts w:eastAsia="Arial"/>
          <w:bCs/>
          <w:szCs w:val="28"/>
          <w:lang w:val="it-IT"/>
        </w:rPr>
        <w:t>- Rà soát, kiện toàn, sắp xếp lại chức năng, nhiệm vụ các ban ngành chuyên môn, phân công nhiệm vụ cho từng cán bộ công chức, rà soát phân công kịp thời khi có sự thay đổi.</w:t>
      </w:r>
    </w:p>
    <w:p w:rsidR="007378F7" w:rsidRPr="007378F7" w:rsidRDefault="007378F7" w:rsidP="007378F7">
      <w:pPr>
        <w:spacing w:line="288" w:lineRule="auto"/>
        <w:ind w:firstLine="525"/>
        <w:contextualSpacing/>
        <w:jc w:val="both"/>
        <w:rPr>
          <w:rFonts w:eastAsia="Arial"/>
          <w:b/>
          <w:bCs/>
          <w:szCs w:val="28"/>
          <w:lang w:val="it-IT"/>
        </w:rPr>
      </w:pPr>
      <w:r w:rsidRPr="007378F7">
        <w:rPr>
          <w:rFonts w:eastAsia="Arial"/>
          <w:b/>
          <w:bCs/>
          <w:szCs w:val="28"/>
          <w:lang w:val="it-IT"/>
        </w:rPr>
        <w:t xml:space="preserve">5. Xây dựng nâng cao chất lượng đội ngũ cán bộ, công chức: </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t xml:space="preserve">Căn cứ kế hoạch đào tạo, bồi dưỡng hàng năm của tỉnh, huyện để cử cán bộ, công chức tham gia các khoá học nhằm nâng cao nghiệp vụ chuyên môn, lý luận chính trị, quản lý nhà nước, kỹ năng tin học văn phòng. </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t xml:space="preserve">Tăng cường khả năng và hiệu quả phối hợp trong hoạt động quản lý nhà nước về cải cách hành chính. </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t>Đảm bảo cơ cấu cán bộ, công chức phù hợp với vị trí làm việc.</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t>Thực hiện nghiêm túc quy định về sơ tuyển dụng, sử dụng, đánh giá và công tác quản lý cán bộ, công chức, thực hiện chính sách tiền lương, tiền thưởng, bảo hiểm xã hội, ưu đãi người có công đúng luật.</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t>Xây dựng đội ngũ cán bộ, công chức có đạo đức, có kỷ luật, kỷ cương hành chính, đặc biệt là bộ phận công chức tại bộ phận tiếp nhận và trả kết quả thủ tục hành chính.</w:t>
      </w:r>
    </w:p>
    <w:p w:rsidR="007378F7" w:rsidRPr="007378F7" w:rsidRDefault="007378F7" w:rsidP="007378F7">
      <w:pPr>
        <w:spacing w:line="288" w:lineRule="auto"/>
        <w:ind w:left="525"/>
        <w:contextualSpacing/>
        <w:jc w:val="both"/>
        <w:rPr>
          <w:rFonts w:eastAsia="Arial"/>
          <w:b/>
          <w:bCs/>
          <w:szCs w:val="28"/>
          <w:lang w:val="it-IT"/>
        </w:rPr>
      </w:pPr>
      <w:r w:rsidRPr="007378F7">
        <w:rPr>
          <w:rFonts w:eastAsia="Arial"/>
          <w:b/>
          <w:bCs/>
          <w:szCs w:val="28"/>
          <w:lang w:val="it-IT"/>
        </w:rPr>
        <w:t>6. Cải cách tài chính công:</w:t>
      </w:r>
    </w:p>
    <w:p w:rsidR="007378F7" w:rsidRPr="007378F7" w:rsidRDefault="007378F7" w:rsidP="007378F7">
      <w:pPr>
        <w:spacing w:line="288" w:lineRule="auto"/>
        <w:ind w:firstLine="567"/>
        <w:jc w:val="both"/>
        <w:rPr>
          <w:rFonts w:eastAsia="Calibri"/>
          <w:bCs/>
          <w:szCs w:val="28"/>
          <w:lang w:val="it-IT"/>
        </w:rPr>
      </w:pPr>
      <w:r w:rsidRPr="007378F7">
        <w:rPr>
          <w:rFonts w:eastAsia="Calibri"/>
          <w:bCs/>
          <w:szCs w:val="28"/>
          <w:lang w:val="it-IT"/>
        </w:rPr>
        <w:t>Thực hiện các chính sách thuế, thu nhập, tiền lương, tiền công, chính sách an sinh xã hội kịp thời, đúng Luật, đúng đối tượng.</w:t>
      </w:r>
    </w:p>
    <w:p w:rsidR="007378F7" w:rsidRPr="007378F7" w:rsidRDefault="007378F7" w:rsidP="007378F7">
      <w:pPr>
        <w:spacing w:line="288" w:lineRule="auto"/>
        <w:ind w:firstLine="567"/>
        <w:jc w:val="both"/>
        <w:rPr>
          <w:rFonts w:eastAsia="Calibri"/>
          <w:bCs/>
          <w:spacing w:val="-6"/>
          <w:szCs w:val="28"/>
          <w:lang w:val="it-IT"/>
        </w:rPr>
      </w:pPr>
      <w:r w:rsidRPr="007378F7">
        <w:rPr>
          <w:rFonts w:eastAsia="Calibri"/>
          <w:bCs/>
          <w:szCs w:val="28"/>
          <w:lang w:val="it-IT"/>
        </w:rPr>
        <w:t xml:space="preserve">Thực hiện hiệu quả cơ chế tự chủ, tự chịu trách nhiệm, sử dụng kinh phí hợp </w:t>
      </w:r>
      <w:r w:rsidRPr="007378F7">
        <w:rPr>
          <w:rFonts w:eastAsia="Calibri"/>
          <w:bCs/>
          <w:spacing w:val="-6"/>
          <w:szCs w:val="28"/>
          <w:lang w:val="it-IT"/>
        </w:rPr>
        <w:t>lý tránh thất thoát, lãng phí tạo điều kiện tăng thu nhập thêm cho cán bộ công chức.</w:t>
      </w:r>
    </w:p>
    <w:p w:rsidR="007378F7" w:rsidRPr="007378F7" w:rsidRDefault="007378F7" w:rsidP="007378F7">
      <w:pPr>
        <w:spacing w:line="288" w:lineRule="auto"/>
        <w:ind w:firstLine="567"/>
        <w:jc w:val="both"/>
        <w:rPr>
          <w:rFonts w:eastAsia="Calibri"/>
          <w:szCs w:val="28"/>
          <w:lang w:val="it-IT"/>
        </w:rPr>
      </w:pPr>
      <w:r w:rsidRPr="007378F7">
        <w:rPr>
          <w:rFonts w:eastAsia="Calibri"/>
          <w:szCs w:val="28"/>
          <w:lang w:val="it-IT"/>
        </w:rPr>
        <w:lastRenderedPageBreak/>
        <w:t>Thực hiện nhiệm vụ cải cách tài chính công, tập trung vào đánh giá hiệu quả, tác động của Quy chế chi tiêu nội bộ hiện đang áp dụng để tiếp tục hoàn thiện Quy chế chi tiêu nội bộ của UBND xã cho phù hợp với yêu cầu mới.</w:t>
      </w:r>
    </w:p>
    <w:p w:rsidR="007378F7" w:rsidRPr="007378F7" w:rsidRDefault="007378F7" w:rsidP="007378F7">
      <w:pPr>
        <w:spacing w:line="288" w:lineRule="auto"/>
        <w:ind w:left="525"/>
        <w:contextualSpacing/>
        <w:jc w:val="both"/>
        <w:rPr>
          <w:rFonts w:eastAsia="Arial"/>
          <w:b/>
          <w:bCs/>
          <w:szCs w:val="28"/>
          <w:lang w:val="it-IT"/>
        </w:rPr>
      </w:pPr>
      <w:r w:rsidRPr="007378F7">
        <w:rPr>
          <w:rFonts w:eastAsia="Arial"/>
          <w:b/>
          <w:bCs/>
          <w:szCs w:val="28"/>
          <w:lang w:val="it-IT"/>
        </w:rPr>
        <w:t>7. Hiện đại hóa nền hành chính:</w:t>
      </w:r>
    </w:p>
    <w:p w:rsidR="007378F7" w:rsidRPr="007378F7" w:rsidRDefault="007378F7" w:rsidP="007378F7">
      <w:pPr>
        <w:spacing w:line="288" w:lineRule="auto"/>
        <w:ind w:firstLine="567"/>
        <w:jc w:val="both"/>
        <w:rPr>
          <w:rFonts w:eastAsia="Calibri"/>
          <w:color w:val="000000"/>
          <w:spacing w:val="-4"/>
          <w:szCs w:val="28"/>
          <w:lang w:val="it-IT"/>
        </w:rPr>
      </w:pPr>
      <w:r w:rsidRPr="007378F7">
        <w:rPr>
          <w:rFonts w:eastAsia="Calibri"/>
          <w:color w:val="000000"/>
          <w:szCs w:val="28"/>
          <w:lang w:val="it-IT"/>
        </w:rPr>
        <w:t xml:space="preserve">Tiếp tục duy trì và áp dụng hệ thống quản lý chất lượng theo tiêu chuẩn TCVN ISO 9001:2015 trong hoạt động của cơ quan. Thường xuyên tổ chức đánh giá nội bộ để rút ra những ưu điểm để phát huy và những mặt hạn chế để khắc </w:t>
      </w:r>
      <w:r w:rsidRPr="007378F7">
        <w:rPr>
          <w:rFonts w:eastAsia="Calibri"/>
          <w:color w:val="000000"/>
          <w:spacing w:val="-4"/>
          <w:szCs w:val="28"/>
          <w:lang w:val="it-IT"/>
        </w:rPr>
        <w:t>phục, từng bước hoàn thiện thực hiện giải quyết TTHC theo quy trình đã xây dựng.</w:t>
      </w:r>
    </w:p>
    <w:p w:rsidR="007378F7" w:rsidRPr="007378F7" w:rsidRDefault="007378F7" w:rsidP="007378F7">
      <w:pPr>
        <w:spacing w:line="288" w:lineRule="auto"/>
        <w:ind w:firstLine="567"/>
        <w:jc w:val="both"/>
        <w:rPr>
          <w:rFonts w:eastAsia="Calibri"/>
          <w:color w:val="000000"/>
          <w:szCs w:val="28"/>
          <w:lang w:val="it-IT"/>
        </w:rPr>
      </w:pPr>
      <w:r w:rsidRPr="007378F7">
        <w:rPr>
          <w:rFonts w:eastAsia="Calibri"/>
          <w:color w:val="000000"/>
          <w:szCs w:val="28"/>
          <w:lang w:val="it-IT"/>
        </w:rPr>
        <w:t>Sử dụng hệ thống phần mềm Quản lý văn bản đi, văn bản đến đúng quy trình. Số hóa, lưu trữ hồ sơ trên phần mềm dùng chung 100%.</w:t>
      </w:r>
    </w:p>
    <w:p w:rsidR="007378F7" w:rsidRPr="007378F7" w:rsidRDefault="007378F7" w:rsidP="007378F7">
      <w:pPr>
        <w:spacing w:line="288" w:lineRule="auto"/>
        <w:ind w:firstLine="567"/>
        <w:jc w:val="both"/>
        <w:rPr>
          <w:rFonts w:eastAsia="Calibri"/>
          <w:szCs w:val="28"/>
          <w:lang w:val="it-IT"/>
        </w:rPr>
      </w:pPr>
      <w:r w:rsidRPr="007378F7">
        <w:rPr>
          <w:rFonts w:eastAsia="Calibri"/>
          <w:color w:val="000000"/>
          <w:szCs w:val="28"/>
          <w:lang w:val="it-IT"/>
        </w:rPr>
        <w:t>Sử dụng chứng thư số và chữ ký số trên văn bản điện tử đạt 100%.</w:t>
      </w:r>
    </w:p>
    <w:p w:rsidR="007378F7" w:rsidRPr="007378F7" w:rsidRDefault="007378F7" w:rsidP="007378F7">
      <w:pPr>
        <w:spacing w:line="288" w:lineRule="auto"/>
        <w:ind w:firstLine="525"/>
        <w:contextualSpacing/>
        <w:jc w:val="both"/>
        <w:rPr>
          <w:rFonts w:eastAsia="Arial"/>
          <w:b/>
          <w:bCs/>
          <w:color w:val="070707"/>
          <w:spacing w:val="-4"/>
          <w:szCs w:val="28"/>
          <w:lang w:val="it-IT"/>
        </w:rPr>
      </w:pPr>
      <w:r w:rsidRPr="007378F7">
        <w:rPr>
          <w:rFonts w:eastAsia="Arial"/>
          <w:szCs w:val="28"/>
          <w:lang w:val="vi-VN"/>
        </w:rPr>
        <w:t xml:space="preserve">Nâng cao hiệu quả ứng dụng công nghệ thông tin tại bộ phận một cửa của </w:t>
      </w:r>
      <w:r w:rsidRPr="007378F7">
        <w:rPr>
          <w:rFonts w:eastAsia="Arial"/>
          <w:spacing w:val="-4"/>
          <w:szCs w:val="28"/>
          <w:lang w:val="vi-VN"/>
        </w:rPr>
        <w:t>xã, thường xuyên cập nhật kịp thời bộ danh mục các thủ tục hành chính của xã</w:t>
      </w:r>
    </w:p>
    <w:p w:rsidR="004838A4" w:rsidRDefault="004838A4" w:rsidP="004838A4">
      <w:pPr>
        <w:shd w:val="clear" w:color="auto" w:fill="FFFFFF"/>
        <w:ind w:firstLine="567"/>
        <w:jc w:val="both"/>
        <w:rPr>
          <w:b/>
        </w:rPr>
      </w:pPr>
      <w:r>
        <w:rPr>
          <w:b/>
        </w:rPr>
        <w:t>IV. ĐỀ XUẤT KIẾN NGHỊ</w:t>
      </w:r>
      <w:r w:rsidR="00491608">
        <w:rPr>
          <w:b/>
        </w:rPr>
        <w:t>: Không</w:t>
      </w:r>
    </w:p>
    <w:p w:rsidR="00EA7B67" w:rsidRPr="00EA7B67" w:rsidRDefault="00EA7B67" w:rsidP="00EA7B67">
      <w:pPr>
        <w:spacing w:line="288" w:lineRule="auto"/>
        <w:ind w:firstLine="720"/>
        <w:jc w:val="both"/>
        <w:rPr>
          <w:rFonts w:eastAsia="Calibri"/>
          <w:bCs/>
          <w:color w:val="000000"/>
          <w:szCs w:val="28"/>
          <w:lang w:val="af-ZA"/>
        </w:rPr>
      </w:pPr>
      <w:r w:rsidRPr="00EA7B67">
        <w:rPr>
          <w:rFonts w:eastAsia="Calibri"/>
          <w:bCs/>
          <w:color w:val="000000"/>
          <w:szCs w:val="28"/>
          <w:lang w:val="af-ZA"/>
        </w:rPr>
        <w:t>Trên đây là báo cáo Tổng kết Chương trình tổng thể cải cách hành chính nhà nước giai đoạ</w:t>
      </w:r>
      <w:r>
        <w:rPr>
          <w:rFonts w:eastAsia="Calibri"/>
          <w:bCs/>
          <w:color w:val="000000"/>
          <w:szCs w:val="28"/>
          <w:lang w:val="af-ZA"/>
        </w:rPr>
        <w:t xml:space="preserve">n 2016 - 2020, phương </w:t>
      </w:r>
      <w:r w:rsidRPr="00EA7B67">
        <w:rPr>
          <w:rFonts w:eastAsia="Calibri"/>
          <w:bCs/>
          <w:color w:val="000000"/>
          <w:szCs w:val="28"/>
          <w:lang w:val="af-ZA"/>
        </w:rPr>
        <w:t>hướng giai đoạ</w:t>
      </w:r>
      <w:r>
        <w:rPr>
          <w:rFonts w:eastAsia="Calibri"/>
          <w:bCs/>
          <w:color w:val="000000"/>
          <w:szCs w:val="28"/>
          <w:lang w:val="af-ZA"/>
        </w:rPr>
        <w:t>n 2021 – 2025</w:t>
      </w:r>
      <w:r w:rsidRPr="00EA7B67">
        <w:rPr>
          <w:rFonts w:eastAsia="Calibri"/>
          <w:bCs/>
          <w:color w:val="000000"/>
          <w:szCs w:val="28"/>
          <w:lang w:val="af-ZA"/>
        </w:rPr>
        <w:t xml:space="preserve"> của UBND xã Lộc An./.</w:t>
      </w:r>
    </w:p>
    <w:tbl>
      <w:tblPr>
        <w:tblW w:w="0" w:type="auto"/>
        <w:tblLook w:val="04A0" w:firstRow="1" w:lastRow="0" w:firstColumn="1" w:lastColumn="0" w:noHBand="0" w:noVBand="1"/>
      </w:tblPr>
      <w:tblGrid>
        <w:gridCol w:w="5211"/>
        <w:gridCol w:w="4077"/>
      </w:tblGrid>
      <w:tr w:rsidR="00EA7B67" w:rsidRPr="00EA7B67" w:rsidTr="00A17CD3">
        <w:tc>
          <w:tcPr>
            <w:tcW w:w="5211" w:type="dxa"/>
            <w:shd w:val="clear" w:color="auto" w:fill="auto"/>
          </w:tcPr>
          <w:p w:rsidR="00EA7B67" w:rsidRPr="00EA7B67" w:rsidRDefault="00EA7B67" w:rsidP="00EA7B67">
            <w:pPr>
              <w:rPr>
                <w:sz w:val="24"/>
                <w:szCs w:val="24"/>
                <w:lang w:val="vi-VN" w:eastAsia="vi-VN"/>
              </w:rPr>
            </w:pPr>
            <w:r w:rsidRPr="00EA7B67">
              <w:rPr>
                <w:b/>
                <w:bCs/>
                <w:i/>
                <w:sz w:val="24"/>
                <w:szCs w:val="24"/>
                <w:lang w:val="vi-VN" w:eastAsia="vi-VN"/>
              </w:rPr>
              <w:t>Nơi nhận:</w:t>
            </w:r>
          </w:p>
          <w:p w:rsidR="00EA7B67" w:rsidRPr="00EA7B67" w:rsidRDefault="00EA7B67" w:rsidP="00EA7B67">
            <w:pPr>
              <w:rPr>
                <w:b/>
                <w:bCs/>
                <w:sz w:val="22"/>
                <w:szCs w:val="22"/>
                <w:lang w:val="af-ZA" w:eastAsia="vi-VN"/>
              </w:rPr>
            </w:pPr>
            <w:r w:rsidRPr="00EA7B67">
              <w:rPr>
                <w:iCs/>
                <w:sz w:val="22"/>
                <w:szCs w:val="22"/>
                <w:lang w:val="vi-VN" w:eastAsia="vi-VN"/>
              </w:rPr>
              <w:t xml:space="preserve">- </w:t>
            </w:r>
            <w:r w:rsidRPr="00EA7B67">
              <w:rPr>
                <w:iCs/>
                <w:sz w:val="22"/>
                <w:szCs w:val="22"/>
                <w:lang w:val="af-ZA" w:eastAsia="vi-VN"/>
              </w:rPr>
              <w:t>Phòng Nội vụ huyện</w:t>
            </w:r>
            <w:r w:rsidRPr="00EA7B67">
              <w:rPr>
                <w:iCs/>
                <w:sz w:val="22"/>
                <w:szCs w:val="22"/>
                <w:lang w:val="vi-VN" w:eastAsia="vi-VN"/>
              </w:rPr>
              <w:t>;</w:t>
            </w:r>
            <w:r w:rsidRPr="00EA7B67">
              <w:rPr>
                <w:b/>
                <w:bCs/>
                <w:sz w:val="22"/>
                <w:szCs w:val="22"/>
                <w:lang w:val="vi-VN" w:eastAsia="vi-VN"/>
              </w:rPr>
              <w:t xml:space="preserve"> </w:t>
            </w:r>
          </w:p>
          <w:p w:rsidR="00EA7B67" w:rsidRPr="00EA7B67" w:rsidRDefault="00EA7B67" w:rsidP="00EA7B67">
            <w:pPr>
              <w:rPr>
                <w:iCs/>
                <w:sz w:val="22"/>
                <w:szCs w:val="22"/>
                <w:lang w:val="vi-VN" w:eastAsia="vi-VN"/>
              </w:rPr>
            </w:pPr>
            <w:r w:rsidRPr="00EA7B67">
              <w:rPr>
                <w:iCs/>
                <w:sz w:val="22"/>
                <w:szCs w:val="22"/>
                <w:lang w:val="vi-VN" w:eastAsia="vi-VN"/>
              </w:rPr>
              <w:t xml:space="preserve">- </w:t>
            </w:r>
            <w:r w:rsidRPr="00EA7B67">
              <w:rPr>
                <w:iCs/>
                <w:sz w:val="22"/>
                <w:szCs w:val="22"/>
                <w:lang w:val="af-ZA" w:eastAsia="vi-VN"/>
              </w:rPr>
              <w:t>Đảng ủy xã</w:t>
            </w:r>
            <w:r w:rsidRPr="00EA7B67">
              <w:rPr>
                <w:iCs/>
                <w:sz w:val="22"/>
                <w:szCs w:val="22"/>
                <w:lang w:val="vi-VN" w:eastAsia="vi-VN"/>
              </w:rPr>
              <w:t xml:space="preserve">; </w:t>
            </w:r>
          </w:p>
          <w:p w:rsidR="00EA7B67" w:rsidRPr="00EA7B67" w:rsidRDefault="00EA7B67" w:rsidP="00EA7B67">
            <w:pPr>
              <w:rPr>
                <w:iCs/>
                <w:sz w:val="22"/>
                <w:szCs w:val="22"/>
                <w:lang w:val="vi-VN" w:eastAsia="vi-VN"/>
              </w:rPr>
            </w:pPr>
            <w:r w:rsidRPr="00EA7B67">
              <w:rPr>
                <w:iCs/>
                <w:sz w:val="22"/>
                <w:szCs w:val="22"/>
                <w:lang w:val="vi-VN" w:eastAsia="vi-VN"/>
              </w:rPr>
              <w:t>-</w:t>
            </w:r>
            <w:r w:rsidRPr="00EA7B67">
              <w:rPr>
                <w:iCs/>
                <w:sz w:val="22"/>
                <w:szCs w:val="22"/>
                <w:lang w:val="af-ZA" w:eastAsia="vi-VN"/>
              </w:rPr>
              <w:t xml:space="preserve"> </w:t>
            </w:r>
            <w:r w:rsidRPr="00EA7B67">
              <w:rPr>
                <w:iCs/>
                <w:sz w:val="22"/>
                <w:szCs w:val="22"/>
                <w:lang w:val="vi-VN" w:eastAsia="vi-VN"/>
              </w:rPr>
              <w:t>HĐND xã;</w:t>
            </w:r>
          </w:p>
          <w:p w:rsidR="00EA7B67" w:rsidRPr="00EA7B67" w:rsidRDefault="00EA7B67" w:rsidP="00EA7B67">
            <w:pPr>
              <w:rPr>
                <w:szCs w:val="28"/>
                <w:lang w:val="en-US" w:eastAsia="vi-VN"/>
              </w:rPr>
            </w:pPr>
            <w:r w:rsidRPr="00EA7B67">
              <w:rPr>
                <w:iCs/>
                <w:sz w:val="22"/>
                <w:szCs w:val="22"/>
                <w:lang w:val="vi-VN" w:eastAsia="vi-VN"/>
              </w:rPr>
              <w:t>- Lưu: VT.</w:t>
            </w:r>
            <w:r w:rsidRPr="00EA7B67">
              <w:rPr>
                <w:iCs/>
                <w:sz w:val="22"/>
                <w:szCs w:val="22"/>
                <w:lang w:val="en-US" w:eastAsia="vi-VN"/>
              </w:rPr>
              <w:t>/.</w:t>
            </w:r>
          </w:p>
        </w:tc>
        <w:tc>
          <w:tcPr>
            <w:tcW w:w="4077" w:type="dxa"/>
            <w:shd w:val="clear" w:color="auto" w:fill="auto"/>
          </w:tcPr>
          <w:p w:rsidR="00EA7B67" w:rsidRPr="00EA7B67" w:rsidRDefault="00EA7B67" w:rsidP="00EA7B67">
            <w:pPr>
              <w:jc w:val="center"/>
              <w:rPr>
                <w:b/>
                <w:bCs/>
                <w:szCs w:val="28"/>
                <w:lang w:val="vi-VN" w:eastAsia="vi-VN"/>
              </w:rPr>
            </w:pPr>
            <w:r w:rsidRPr="00EA7B67">
              <w:rPr>
                <w:b/>
                <w:bCs/>
                <w:szCs w:val="28"/>
                <w:lang w:val="vi-VN" w:eastAsia="vi-VN"/>
              </w:rPr>
              <w:t>TM. ỦY BAN NHÂN DÂN</w:t>
            </w:r>
          </w:p>
          <w:p w:rsidR="00EA7B67" w:rsidRDefault="003F7E84" w:rsidP="00EA7B67">
            <w:pPr>
              <w:jc w:val="center"/>
              <w:rPr>
                <w:b/>
                <w:bCs/>
                <w:szCs w:val="28"/>
                <w:lang w:val="vi-VN" w:eastAsia="vi-VN"/>
              </w:rPr>
            </w:pPr>
            <w:r>
              <w:rPr>
                <w:b/>
                <w:bCs/>
                <w:szCs w:val="28"/>
                <w:lang w:val="en-US" w:eastAsia="vi-VN"/>
              </w:rPr>
              <w:t>KT.</w:t>
            </w:r>
            <w:r w:rsidR="00EA7B67" w:rsidRPr="00EA7B67">
              <w:rPr>
                <w:b/>
                <w:bCs/>
                <w:szCs w:val="28"/>
                <w:lang w:val="vi-VN" w:eastAsia="vi-VN"/>
              </w:rPr>
              <w:t>CHỦ TỊCH</w:t>
            </w:r>
          </w:p>
          <w:p w:rsidR="003F7E84" w:rsidRPr="003F7E84" w:rsidRDefault="003F7E84" w:rsidP="00EA7B67">
            <w:pPr>
              <w:jc w:val="center"/>
              <w:rPr>
                <w:b/>
                <w:bCs/>
                <w:szCs w:val="28"/>
                <w:lang w:val="en-US" w:eastAsia="vi-VN"/>
              </w:rPr>
            </w:pPr>
            <w:r>
              <w:rPr>
                <w:b/>
                <w:bCs/>
                <w:szCs w:val="28"/>
                <w:lang w:val="en-US" w:eastAsia="vi-VN"/>
              </w:rPr>
              <w:t>PHÓ CHỦ TỊCH</w:t>
            </w:r>
          </w:p>
          <w:p w:rsidR="00EA7B67" w:rsidRPr="00EA7B67" w:rsidRDefault="00EA7B67" w:rsidP="00EA7B67">
            <w:pPr>
              <w:jc w:val="center"/>
              <w:rPr>
                <w:b/>
                <w:bCs/>
                <w:szCs w:val="28"/>
                <w:lang w:val="en-US" w:eastAsia="vi-VN"/>
              </w:rPr>
            </w:pPr>
          </w:p>
          <w:p w:rsidR="00EA7B67" w:rsidRDefault="00EA7B67" w:rsidP="00EA7B67">
            <w:pPr>
              <w:jc w:val="center"/>
              <w:rPr>
                <w:b/>
                <w:bCs/>
                <w:szCs w:val="28"/>
                <w:lang w:val="en-US" w:eastAsia="vi-VN"/>
              </w:rPr>
            </w:pPr>
          </w:p>
          <w:p w:rsidR="00491608" w:rsidRDefault="00491608" w:rsidP="00EA7B67">
            <w:pPr>
              <w:jc w:val="center"/>
              <w:rPr>
                <w:b/>
                <w:bCs/>
                <w:szCs w:val="28"/>
                <w:lang w:val="en-US" w:eastAsia="vi-VN"/>
              </w:rPr>
            </w:pPr>
          </w:p>
          <w:p w:rsidR="00491608" w:rsidRPr="00EA7B67" w:rsidRDefault="00491608" w:rsidP="00EA7B67">
            <w:pPr>
              <w:jc w:val="center"/>
              <w:rPr>
                <w:b/>
                <w:bCs/>
                <w:szCs w:val="28"/>
                <w:lang w:val="en-US" w:eastAsia="vi-VN"/>
              </w:rPr>
            </w:pPr>
          </w:p>
          <w:p w:rsidR="00EA7B67" w:rsidRPr="00EA7B67" w:rsidRDefault="00EA7B67" w:rsidP="00EA7B67">
            <w:pPr>
              <w:jc w:val="center"/>
              <w:rPr>
                <w:b/>
                <w:bCs/>
                <w:szCs w:val="28"/>
                <w:lang w:val="en-US" w:eastAsia="vi-VN"/>
              </w:rPr>
            </w:pPr>
          </w:p>
          <w:p w:rsidR="00EA7B67" w:rsidRPr="00EA7B67" w:rsidRDefault="003F7E84" w:rsidP="00EA7B67">
            <w:pPr>
              <w:jc w:val="center"/>
              <w:rPr>
                <w:b/>
                <w:bCs/>
                <w:szCs w:val="28"/>
                <w:lang w:val="en-US" w:eastAsia="vi-VN"/>
              </w:rPr>
            </w:pPr>
            <w:r>
              <w:rPr>
                <w:b/>
                <w:bCs/>
                <w:szCs w:val="28"/>
                <w:lang w:val="en-US" w:eastAsia="vi-VN"/>
              </w:rPr>
              <w:t>Huỳnh Thị Hường</w:t>
            </w:r>
          </w:p>
        </w:tc>
      </w:tr>
    </w:tbl>
    <w:p w:rsidR="007378F7" w:rsidRDefault="007378F7" w:rsidP="004838A4">
      <w:pPr>
        <w:shd w:val="clear" w:color="auto" w:fill="FFFFFF"/>
        <w:ind w:firstLine="567"/>
        <w:jc w:val="both"/>
        <w:rPr>
          <w:b/>
        </w:rPr>
      </w:pPr>
    </w:p>
    <w:p w:rsidR="00EA7B67" w:rsidRDefault="00EA7B67" w:rsidP="004838A4">
      <w:pPr>
        <w:shd w:val="clear" w:color="auto" w:fill="FFFFFF"/>
        <w:ind w:firstLine="567"/>
        <w:jc w:val="both"/>
        <w:rPr>
          <w:b/>
        </w:rPr>
      </w:pPr>
    </w:p>
    <w:p w:rsidR="00EA7B67" w:rsidRDefault="00EA7B67">
      <w:pPr>
        <w:spacing w:after="160" w:line="259" w:lineRule="auto"/>
        <w:rPr>
          <w:b/>
        </w:rPr>
      </w:pPr>
      <w:r>
        <w:rPr>
          <w:b/>
        </w:rPr>
        <w:br w:type="page"/>
      </w:r>
    </w:p>
    <w:p w:rsidR="004838A4" w:rsidRDefault="004838A4" w:rsidP="004838A4">
      <w:pPr>
        <w:jc w:val="center"/>
        <w:rPr>
          <w:b/>
        </w:rPr>
      </w:pPr>
      <w:r>
        <w:rPr>
          <w:b/>
        </w:rPr>
        <w:lastRenderedPageBreak/>
        <w:t xml:space="preserve">PHỤ LỤC </w:t>
      </w:r>
    </w:p>
    <w:p w:rsidR="00EA7B67" w:rsidRDefault="00EA7B67" w:rsidP="004838A4">
      <w:pPr>
        <w:jc w:val="center"/>
        <w:rPr>
          <w:b/>
        </w:rPr>
      </w:pPr>
    </w:p>
    <w:p w:rsidR="004838A4" w:rsidRDefault="004838A4" w:rsidP="004838A4">
      <w:pPr>
        <w:jc w:val="center"/>
        <w:rPr>
          <w:b/>
        </w:rPr>
      </w:pP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1803"/>
        <w:gridCol w:w="2153"/>
        <w:gridCol w:w="1112"/>
        <w:gridCol w:w="1043"/>
        <w:gridCol w:w="26"/>
        <w:gridCol w:w="966"/>
        <w:gridCol w:w="26"/>
        <w:gridCol w:w="970"/>
        <w:gridCol w:w="26"/>
        <w:gridCol w:w="995"/>
        <w:gridCol w:w="19"/>
      </w:tblGrid>
      <w:tr w:rsidR="004838A4" w:rsidTr="004838A4">
        <w:trPr>
          <w:gridAfter w:val="1"/>
          <w:wAfter w:w="19" w:type="dxa"/>
          <w:trHeight w:val="390"/>
          <w:tblHeader/>
          <w:jc w:val="center"/>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left="-91"/>
              <w:jc w:val="center"/>
              <w:rPr>
                <w:b/>
                <w:color w:val="000000"/>
                <w:sz w:val="24"/>
                <w:szCs w:val="24"/>
              </w:rPr>
            </w:pPr>
            <w:r>
              <w:rPr>
                <w:b/>
                <w:color w:val="000000"/>
                <w:sz w:val="24"/>
                <w:szCs w:val="24"/>
              </w:rPr>
              <w:t>STT</w:t>
            </w:r>
          </w:p>
        </w:tc>
        <w:tc>
          <w:tcPr>
            <w:tcW w:w="395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567"/>
              <w:rPr>
                <w:b/>
                <w:color w:val="000000"/>
                <w:sz w:val="24"/>
                <w:szCs w:val="24"/>
              </w:rPr>
            </w:pPr>
            <w:r>
              <w:rPr>
                <w:b/>
                <w:color w:val="000000"/>
                <w:sz w:val="24"/>
                <w:szCs w:val="24"/>
              </w:rPr>
              <w:t>Nhiệm vụ/tiêu chí</w:t>
            </w:r>
          </w:p>
        </w:tc>
        <w:tc>
          <w:tcPr>
            <w:tcW w:w="51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567"/>
              <w:jc w:val="center"/>
              <w:rPr>
                <w:b/>
                <w:color w:val="000000"/>
                <w:sz w:val="24"/>
                <w:szCs w:val="24"/>
              </w:rPr>
            </w:pPr>
            <w:r>
              <w:rPr>
                <w:b/>
                <w:color w:val="000000"/>
                <w:sz w:val="24"/>
                <w:szCs w:val="24"/>
              </w:rPr>
              <w:t>UBND xã, thị trấn</w:t>
            </w:r>
          </w:p>
        </w:tc>
      </w:tr>
      <w:tr w:rsidR="004838A4" w:rsidTr="004D0B4F">
        <w:trPr>
          <w:gridAfter w:val="1"/>
          <w:wAfter w:w="19" w:type="dxa"/>
          <w:tblHeader/>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4838A4" w:rsidRDefault="004838A4">
            <w:pPr>
              <w:rPr>
                <w:b/>
                <w:color w:val="000000"/>
                <w:sz w:val="24"/>
                <w:szCs w:val="24"/>
              </w:rPr>
            </w:pPr>
          </w:p>
        </w:tc>
        <w:tc>
          <w:tcPr>
            <w:tcW w:w="3956" w:type="dxa"/>
            <w:gridSpan w:val="2"/>
            <w:vMerge/>
            <w:tcBorders>
              <w:top w:val="single" w:sz="4" w:space="0" w:color="000000"/>
              <w:left w:val="single" w:sz="4" w:space="0" w:color="000000"/>
              <w:bottom w:val="single" w:sz="4" w:space="0" w:color="000000"/>
              <w:right w:val="single" w:sz="4" w:space="0" w:color="000000"/>
            </w:tcBorders>
            <w:vAlign w:val="center"/>
            <w:hideMark/>
          </w:tcPr>
          <w:p w:rsidR="004838A4" w:rsidRDefault="004838A4">
            <w:pPr>
              <w:rPr>
                <w:b/>
                <w:color w:val="000000"/>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33"/>
              <w:jc w:val="center"/>
              <w:rPr>
                <w:b/>
                <w:color w:val="000000"/>
                <w:sz w:val="24"/>
                <w:szCs w:val="24"/>
              </w:rPr>
            </w:pPr>
            <w:r>
              <w:rPr>
                <w:b/>
                <w:color w:val="000000"/>
                <w:sz w:val="24"/>
                <w:szCs w:val="24"/>
              </w:rPr>
              <w:t>Năm 2016</w:t>
            </w: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33"/>
              <w:jc w:val="center"/>
              <w:rPr>
                <w:b/>
                <w:color w:val="000000"/>
                <w:sz w:val="24"/>
                <w:szCs w:val="24"/>
              </w:rPr>
            </w:pPr>
            <w:r>
              <w:rPr>
                <w:b/>
                <w:color w:val="000000"/>
                <w:sz w:val="24"/>
                <w:szCs w:val="24"/>
              </w:rPr>
              <w:t>Năm 2017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33"/>
              <w:jc w:val="center"/>
              <w:rPr>
                <w:b/>
                <w:color w:val="000000"/>
                <w:sz w:val="24"/>
                <w:szCs w:val="24"/>
              </w:rPr>
            </w:pPr>
            <w:r>
              <w:rPr>
                <w:b/>
                <w:color w:val="000000"/>
                <w:sz w:val="24"/>
                <w:szCs w:val="24"/>
              </w:rPr>
              <w:t>Năm 2018</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33"/>
              <w:jc w:val="center"/>
              <w:rPr>
                <w:b/>
                <w:color w:val="000000"/>
                <w:sz w:val="24"/>
                <w:szCs w:val="24"/>
              </w:rPr>
            </w:pPr>
            <w:r>
              <w:rPr>
                <w:b/>
                <w:color w:val="000000"/>
                <w:sz w:val="24"/>
                <w:szCs w:val="24"/>
              </w:rPr>
              <w:t>Năm 2019</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38A4" w:rsidRDefault="004838A4">
            <w:pPr>
              <w:spacing w:before="120" w:after="120" w:line="360" w:lineRule="exact"/>
              <w:ind w:firstLine="33"/>
              <w:jc w:val="center"/>
              <w:rPr>
                <w:b/>
                <w:color w:val="000000"/>
                <w:sz w:val="24"/>
                <w:szCs w:val="24"/>
              </w:rPr>
            </w:pPr>
            <w:r>
              <w:rPr>
                <w:b/>
                <w:color w:val="000000"/>
                <w:sz w:val="24"/>
                <w:szCs w:val="24"/>
              </w:rPr>
              <w:t>Năm 2020</w:t>
            </w:r>
          </w:p>
        </w:tc>
      </w:tr>
      <w:tr w:rsidR="004838A4" w:rsidTr="004D0B4F">
        <w:trPr>
          <w:gridAfter w:val="1"/>
          <w:wAfter w:w="19" w:type="dxa"/>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4838A4" w:rsidRDefault="004838A4">
            <w:pPr>
              <w:spacing w:before="120" w:after="120" w:line="360" w:lineRule="exact"/>
              <w:jc w:val="center"/>
              <w:rPr>
                <w:b/>
                <w:color w:val="000000"/>
                <w:sz w:val="24"/>
                <w:szCs w:val="24"/>
              </w:rPr>
            </w:pPr>
            <w:r>
              <w:rPr>
                <w:b/>
                <w:color w:val="000000"/>
                <w:sz w:val="24"/>
                <w:szCs w:val="24"/>
              </w:rPr>
              <w:t>I</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838A4" w:rsidRDefault="004838A4">
            <w:pPr>
              <w:spacing w:before="120" w:after="120" w:line="360" w:lineRule="exact"/>
              <w:rPr>
                <w:b/>
                <w:color w:val="000000"/>
                <w:sz w:val="24"/>
                <w:szCs w:val="24"/>
              </w:rPr>
            </w:pPr>
            <w:r>
              <w:rPr>
                <w:b/>
                <w:color w:val="000000"/>
                <w:sz w:val="24"/>
                <w:szCs w:val="24"/>
              </w:rPr>
              <w:t>Cải cách thể chế</w:t>
            </w:r>
          </w:p>
        </w:tc>
        <w:tc>
          <w:tcPr>
            <w:tcW w:w="1112" w:type="dxa"/>
            <w:tcBorders>
              <w:top w:val="single" w:sz="4" w:space="0" w:color="000000"/>
              <w:left w:val="single" w:sz="4" w:space="0" w:color="000000"/>
              <w:bottom w:val="single" w:sz="4" w:space="0" w:color="000000"/>
              <w:right w:val="single" w:sz="4" w:space="0" w:color="000000"/>
            </w:tcBorders>
            <w:vAlign w:val="center"/>
          </w:tcPr>
          <w:p w:rsidR="004838A4" w:rsidRDefault="004838A4">
            <w:pPr>
              <w:spacing w:before="120" w:after="120" w:line="360" w:lineRule="exact"/>
              <w:ind w:firstLine="33"/>
              <w:jc w:val="center"/>
              <w:rPr>
                <w:bCs/>
                <w:color w:val="000000"/>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4838A4" w:rsidRDefault="004838A4">
            <w:pPr>
              <w:spacing w:before="120" w:after="120" w:line="360" w:lineRule="exact"/>
              <w:ind w:firstLine="33"/>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838A4">
            <w:pPr>
              <w:spacing w:before="120" w:after="120" w:line="360" w:lineRule="exact"/>
              <w:ind w:firstLine="33"/>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838A4">
            <w:pPr>
              <w:spacing w:before="120" w:after="120" w:line="360" w:lineRule="exact"/>
              <w:ind w:firstLine="33"/>
              <w:jc w:val="center"/>
              <w:rPr>
                <w:bCs/>
                <w:color w:val="000000"/>
                <w:sz w:val="24"/>
                <w:szCs w:val="24"/>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838A4">
            <w:pPr>
              <w:spacing w:before="120" w:after="120" w:line="360" w:lineRule="exact"/>
              <w:ind w:firstLine="33"/>
              <w:jc w:val="center"/>
              <w:rPr>
                <w:bCs/>
                <w:color w:val="000000"/>
                <w:sz w:val="24"/>
                <w:szCs w:val="24"/>
              </w:rPr>
            </w:pPr>
          </w:p>
        </w:tc>
      </w:tr>
      <w:tr w:rsidR="004838A4" w:rsidTr="004D0B4F">
        <w:trPr>
          <w:gridAfter w:val="1"/>
          <w:wAfter w:w="19" w:type="dxa"/>
          <w:jc w:val="center"/>
        </w:trPr>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4838A4" w:rsidRDefault="004838A4">
            <w:pPr>
              <w:spacing w:before="120" w:after="120" w:line="360" w:lineRule="exact"/>
              <w:jc w:val="center"/>
              <w:rPr>
                <w:color w:val="000000"/>
                <w:sz w:val="24"/>
                <w:szCs w:val="24"/>
              </w:rPr>
            </w:pPr>
            <w:r>
              <w:rPr>
                <w:color w:val="000000"/>
                <w:sz w:val="24"/>
                <w:szCs w:val="24"/>
              </w:rPr>
              <w:t>1</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838A4" w:rsidRDefault="004838A4">
            <w:pPr>
              <w:spacing w:before="120" w:after="120" w:line="360" w:lineRule="exact"/>
              <w:rPr>
                <w:color w:val="000000"/>
                <w:sz w:val="24"/>
                <w:szCs w:val="24"/>
              </w:rPr>
            </w:pPr>
            <w:r>
              <w:rPr>
                <w:color w:val="000000"/>
                <w:sz w:val="24"/>
                <w:szCs w:val="24"/>
              </w:rPr>
              <w:t>Tổng số văn bản quy phạm pháp luật (VBQPPL) chủ trì soạn thảo đã được ban hành</w:t>
            </w:r>
          </w:p>
        </w:tc>
        <w:tc>
          <w:tcPr>
            <w:tcW w:w="1112" w:type="dxa"/>
            <w:tcBorders>
              <w:top w:val="single" w:sz="4" w:space="0" w:color="000000"/>
              <w:left w:val="single" w:sz="4" w:space="0" w:color="000000"/>
              <w:bottom w:val="single" w:sz="4" w:space="0" w:color="000000"/>
              <w:right w:val="single" w:sz="4" w:space="0" w:color="000000"/>
            </w:tcBorders>
            <w:vAlign w:val="center"/>
          </w:tcPr>
          <w:p w:rsidR="004838A4" w:rsidRDefault="004D0B4F">
            <w:pPr>
              <w:spacing w:before="120" w:after="120" w:line="360" w:lineRule="exact"/>
              <w:ind w:firstLine="33"/>
              <w:jc w:val="center"/>
              <w:rPr>
                <w:bCs/>
                <w:color w:val="000000"/>
                <w:sz w:val="24"/>
                <w:szCs w:val="24"/>
              </w:rPr>
            </w:pPr>
            <w:r>
              <w:rPr>
                <w:bCs/>
                <w:color w:val="000000"/>
                <w:sz w:val="24"/>
                <w:szCs w:val="24"/>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4838A4" w:rsidRDefault="004D0B4F">
            <w:pPr>
              <w:spacing w:before="120" w:after="120" w:line="360" w:lineRule="exact"/>
              <w:ind w:firstLine="33"/>
              <w:jc w:val="center"/>
              <w:rPr>
                <w:bCs/>
                <w:color w:val="000000"/>
                <w:sz w:val="24"/>
                <w:szCs w:val="24"/>
              </w:rPr>
            </w:pPr>
            <w:r>
              <w:rPr>
                <w:bCs/>
                <w:color w:val="000000"/>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D0B4F">
            <w:pPr>
              <w:spacing w:before="120" w:after="120" w:line="360" w:lineRule="exact"/>
              <w:ind w:firstLine="33"/>
              <w:jc w:val="center"/>
              <w:rPr>
                <w:bCs/>
                <w:color w:val="000000"/>
                <w:sz w:val="24"/>
                <w:szCs w:val="24"/>
              </w:rPr>
            </w:pPr>
            <w:r>
              <w:rPr>
                <w:bCs/>
                <w:color w:val="000000"/>
                <w:sz w:val="24"/>
                <w:szCs w:val="24"/>
              </w:rPr>
              <w:t>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D0B4F">
            <w:pPr>
              <w:spacing w:before="120" w:after="120" w:line="360" w:lineRule="exact"/>
              <w:ind w:firstLine="33"/>
              <w:jc w:val="center"/>
              <w:rPr>
                <w:bCs/>
                <w:color w:val="000000"/>
                <w:sz w:val="24"/>
                <w:szCs w:val="24"/>
              </w:rPr>
            </w:pPr>
            <w:r>
              <w:rPr>
                <w:bCs/>
                <w:color w:val="000000"/>
                <w:sz w:val="24"/>
                <w:szCs w:val="24"/>
              </w:rPr>
              <w:t>2</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4838A4" w:rsidRDefault="004D0B4F">
            <w:pPr>
              <w:spacing w:before="120" w:after="120" w:line="360" w:lineRule="exact"/>
              <w:ind w:firstLine="33"/>
              <w:jc w:val="center"/>
              <w:rPr>
                <w:bCs/>
                <w:color w:val="000000"/>
                <w:sz w:val="24"/>
                <w:szCs w:val="24"/>
              </w:rPr>
            </w:pPr>
            <w:r>
              <w:rPr>
                <w:bCs/>
                <w:color w:val="000000"/>
                <w:sz w:val="24"/>
                <w:szCs w:val="24"/>
              </w:rPr>
              <w:t>3</w:t>
            </w:r>
          </w:p>
        </w:tc>
      </w:tr>
      <w:tr w:rsidR="004D0B4F" w:rsidTr="004D0B4F">
        <w:trPr>
          <w:gridAfter w:val="1"/>
          <w:wAfter w:w="19" w:type="dxa"/>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4D0B4F" w:rsidRDefault="004D0B4F" w:rsidP="004D0B4F">
            <w:pPr>
              <w:rPr>
                <w:color w:val="000000"/>
                <w:sz w:val="24"/>
                <w:szCs w:val="24"/>
              </w:rPr>
            </w:pP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D0B4F" w:rsidRDefault="004D0B4F" w:rsidP="004D0B4F">
            <w:pPr>
              <w:spacing w:before="120" w:after="120" w:line="360" w:lineRule="exact"/>
              <w:rPr>
                <w:color w:val="000000"/>
                <w:sz w:val="24"/>
                <w:szCs w:val="24"/>
              </w:rPr>
            </w:pPr>
            <w:r>
              <w:rPr>
                <w:color w:val="000000"/>
                <w:sz w:val="24"/>
                <w:szCs w:val="24"/>
              </w:rPr>
              <w:t>Nghị quyết của Hội đồng nhân dân cấp xã</w:t>
            </w:r>
          </w:p>
        </w:tc>
        <w:tc>
          <w:tcPr>
            <w:tcW w:w="1112" w:type="dxa"/>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r>
              <w:rPr>
                <w:bCs/>
                <w:color w:val="000000"/>
                <w:sz w:val="24"/>
                <w:szCs w:val="24"/>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r>
              <w:rPr>
                <w:bCs/>
                <w:color w:val="000000"/>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r>
              <w:rPr>
                <w:bCs/>
                <w:color w:val="000000"/>
                <w:sz w:val="24"/>
                <w:szCs w:val="24"/>
              </w:rPr>
              <w:t>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r>
              <w:rPr>
                <w:bCs/>
                <w:color w:val="000000"/>
                <w:sz w:val="24"/>
                <w:szCs w:val="24"/>
              </w:rPr>
              <w:t>2</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r>
              <w:rPr>
                <w:bCs/>
                <w:color w:val="000000"/>
                <w:sz w:val="24"/>
                <w:szCs w:val="24"/>
              </w:rPr>
              <w:t>3</w:t>
            </w:r>
          </w:p>
        </w:tc>
      </w:tr>
      <w:tr w:rsidR="004D0B4F" w:rsidTr="004D0B4F">
        <w:trPr>
          <w:gridAfter w:val="1"/>
          <w:wAfter w:w="19" w:type="dxa"/>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4D0B4F" w:rsidRDefault="004D0B4F" w:rsidP="004D0B4F">
            <w:pPr>
              <w:rPr>
                <w:color w:val="000000"/>
                <w:sz w:val="24"/>
                <w:szCs w:val="24"/>
              </w:rPr>
            </w:pP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D0B4F" w:rsidRDefault="004D0B4F" w:rsidP="004D0B4F">
            <w:pPr>
              <w:spacing w:before="120" w:after="120" w:line="360" w:lineRule="exact"/>
              <w:rPr>
                <w:color w:val="000000"/>
                <w:sz w:val="24"/>
                <w:szCs w:val="24"/>
              </w:rPr>
            </w:pPr>
            <w:r>
              <w:rPr>
                <w:color w:val="000000"/>
                <w:sz w:val="24"/>
                <w:szCs w:val="24"/>
              </w:rPr>
              <w:t>Quyết định của Ủy ban nhân dân cấp xã</w:t>
            </w:r>
          </w:p>
        </w:tc>
        <w:tc>
          <w:tcPr>
            <w:tcW w:w="1112" w:type="dxa"/>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ind w:firstLine="33"/>
              <w:jc w:val="center"/>
              <w:rPr>
                <w:bCs/>
                <w:color w:val="000000"/>
                <w:sz w:val="24"/>
                <w:szCs w:val="24"/>
              </w:rPr>
            </w:pPr>
          </w:p>
        </w:tc>
      </w:tr>
      <w:tr w:rsidR="004D0B4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4D0B4F" w:rsidRDefault="004D0B4F" w:rsidP="004D0B4F">
            <w:pPr>
              <w:spacing w:before="120" w:after="120" w:line="360" w:lineRule="exact"/>
              <w:ind w:left="-91"/>
              <w:jc w:val="center"/>
              <w:rPr>
                <w:b/>
                <w:color w:val="000000"/>
                <w:sz w:val="24"/>
                <w:szCs w:val="24"/>
              </w:rPr>
            </w:pPr>
            <w:r>
              <w:rPr>
                <w:b/>
                <w:color w:val="000000"/>
                <w:sz w:val="24"/>
                <w:szCs w:val="24"/>
              </w:rPr>
              <w:t>II</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D0B4F" w:rsidRDefault="004D0B4F" w:rsidP="004D0B4F">
            <w:pPr>
              <w:spacing w:before="120" w:after="120" w:line="360" w:lineRule="exact"/>
              <w:rPr>
                <w:b/>
                <w:color w:val="000000"/>
                <w:sz w:val="24"/>
                <w:szCs w:val="24"/>
              </w:rPr>
            </w:pPr>
            <w:r>
              <w:rPr>
                <w:b/>
                <w:color w:val="000000"/>
                <w:sz w:val="24"/>
                <w:szCs w:val="24"/>
              </w:rPr>
              <w:t>Cải cách TTHC</w:t>
            </w:r>
          </w:p>
        </w:tc>
        <w:tc>
          <w:tcPr>
            <w:tcW w:w="1112" w:type="dxa"/>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jc w:val="center"/>
              <w:rPr>
                <w:bCs/>
                <w:color w:val="000000"/>
                <w:sz w:val="24"/>
                <w:szCs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jc w:val="center"/>
              <w:rPr>
                <w:bCs/>
                <w:color w:val="000000"/>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4D0B4F" w:rsidP="004D0B4F">
            <w:pPr>
              <w:spacing w:before="120" w:after="120" w:line="360" w:lineRule="exact"/>
              <w:jc w:val="center"/>
              <w:rPr>
                <w:b/>
                <w:bCs/>
                <w:color w:val="000000"/>
                <w:sz w:val="24"/>
                <w:szCs w:val="24"/>
              </w:rPr>
            </w:pPr>
          </w:p>
        </w:tc>
      </w:tr>
      <w:tr w:rsidR="004D0B4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4D0B4F" w:rsidRDefault="004D0B4F" w:rsidP="004D0B4F">
            <w:pPr>
              <w:spacing w:before="120" w:after="120" w:line="360" w:lineRule="exact"/>
              <w:ind w:left="-152"/>
              <w:jc w:val="center"/>
              <w:rPr>
                <w:color w:val="000000"/>
                <w:sz w:val="24"/>
                <w:szCs w:val="24"/>
              </w:rPr>
            </w:pPr>
            <w:r>
              <w:rPr>
                <w:color w:val="000000"/>
                <w:sz w:val="24"/>
                <w:szCs w:val="24"/>
              </w:rPr>
              <w:t>1</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D0B4F" w:rsidRDefault="004D0B4F" w:rsidP="004D0B4F">
            <w:pPr>
              <w:spacing w:before="120" w:after="120" w:line="360" w:lineRule="exact"/>
              <w:rPr>
                <w:color w:val="000000"/>
                <w:sz w:val="24"/>
                <w:szCs w:val="24"/>
              </w:rPr>
            </w:pPr>
            <w:r>
              <w:rPr>
                <w:color w:val="000000"/>
                <w:sz w:val="24"/>
                <w:szCs w:val="24"/>
              </w:rPr>
              <w:t>Số lượng TTHC cấp xã</w:t>
            </w:r>
          </w:p>
        </w:tc>
        <w:tc>
          <w:tcPr>
            <w:tcW w:w="1112" w:type="dxa"/>
            <w:tcBorders>
              <w:top w:val="single" w:sz="4" w:space="0" w:color="000000"/>
              <w:bottom w:val="single" w:sz="4" w:space="0" w:color="000000"/>
            </w:tcBorders>
            <w:shd w:val="clear" w:color="auto" w:fill="auto"/>
            <w:vAlign w:val="center"/>
          </w:tcPr>
          <w:p w:rsidR="004D0B4F" w:rsidRPr="00C47985" w:rsidRDefault="004D0B4F" w:rsidP="004D0B4F">
            <w:pPr>
              <w:spacing w:before="120" w:after="120"/>
              <w:jc w:val="center"/>
              <w:rPr>
                <w:bCs/>
                <w:color w:val="000000"/>
                <w:szCs w:val="28"/>
                <w:lang w:eastAsia="vi-VN"/>
              </w:rPr>
            </w:pPr>
            <w:r w:rsidRPr="00C47985">
              <w:rPr>
                <w:bCs/>
                <w:color w:val="000000"/>
                <w:szCs w:val="28"/>
                <w:lang w:eastAsia="vi-VN"/>
              </w:rPr>
              <w:t>174</w:t>
            </w:r>
          </w:p>
        </w:tc>
        <w:tc>
          <w:tcPr>
            <w:tcW w:w="1069" w:type="dxa"/>
            <w:gridSpan w:val="2"/>
            <w:tcBorders>
              <w:top w:val="single" w:sz="4" w:space="0" w:color="000000"/>
              <w:bottom w:val="single" w:sz="4" w:space="0" w:color="000000"/>
            </w:tcBorders>
            <w:shd w:val="clear" w:color="auto" w:fill="auto"/>
            <w:vAlign w:val="center"/>
          </w:tcPr>
          <w:p w:rsidR="004D0B4F" w:rsidRPr="00C47985" w:rsidRDefault="004D0B4F" w:rsidP="004D0B4F">
            <w:pPr>
              <w:spacing w:before="120" w:after="120"/>
              <w:jc w:val="center"/>
              <w:rPr>
                <w:bCs/>
                <w:color w:val="000000"/>
                <w:szCs w:val="28"/>
                <w:lang w:eastAsia="vi-VN"/>
              </w:rPr>
            </w:pPr>
            <w:r w:rsidRPr="00C47985">
              <w:rPr>
                <w:bCs/>
                <w:color w:val="000000"/>
                <w:szCs w:val="28"/>
                <w:lang w:eastAsia="vi-VN"/>
              </w:rPr>
              <w:t>153</w:t>
            </w:r>
          </w:p>
        </w:tc>
        <w:tc>
          <w:tcPr>
            <w:tcW w:w="992" w:type="dxa"/>
            <w:gridSpan w:val="2"/>
            <w:tcBorders>
              <w:top w:val="single" w:sz="4" w:space="0" w:color="000000"/>
              <w:bottom w:val="single" w:sz="4" w:space="0" w:color="000000"/>
            </w:tcBorders>
            <w:shd w:val="clear" w:color="auto" w:fill="auto"/>
            <w:vAlign w:val="center"/>
          </w:tcPr>
          <w:p w:rsidR="004D0B4F" w:rsidRPr="00C47985" w:rsidRDefault="00BA41B5" w:rsidP="004D0B4F">
            <w:pPr>
              <w:spacing w:before="120" w:after="120"/>
              <w:jc w:val="center"/>
              <w:rPr>
                <w:bCs/>
                <w:color w:val="000000"/>
                <w:szCs w:val="28"/>
                <w:lang w:eastAsia="vi-VN"/>
              </w:rPr>
            </w:pPr>
            <w:r>
              <w:rPr>
                <w:bCs/>
                <w:color w:val="000000"/>
                <w:szCs w:val="28"/>
                <w:lang w:eastAsia="vi-VN"/>
              </w:rPr>
              <w:t>153</w:t>
            </w:r>
          </w:p>
        </w:tc>
        <w:tc>
          <w:tcPr>
            <w:tcW w:w="996" w:type="dxa"/>
            <w:gridSpan w:val="2"/>
            <w:tcBorders>
              <w:top w:val="single" w:sz="4" w:space="0" w:color="000000"/>
              <w:bottom w:val="single" w:sz="4" w:space="0" w:color="000000"/>
            </w:tcBorders>
            <w:shd w:val="clear" w:color="auto" w:fill="auto"/>
            <w:vAlign w:val="center"/>
          </w:tcPr>
          <w:p w:rsidR="004D0B4F" w:rsidRPr="00C47985" w:rsidRDefault="005B446F" w:rsidP="004D0B4F">
            <w:pPr>
              <w:spacing w:before="120" w:after="120"/>
              <w:jc w:val="center"/>
              <w:rPr>
                <w:bCs/>
                <w:color w:val="000000"/>
                <w:szCs w:val="28"/>
                <w:lang w:eastAsia="vi-VN"/>
              </w:rPr>
            </w:pPr>
            <w:r>
              <w:rPr>
                <w:bCs/>
                <w:color w:val="000000"/>
                <w:szCs w:val="28"/>
                <w:lang w:eastAsia="vi-VN"/>
              </w:rPr>
              <w:t>157</w:t>
            </w:r>
          </w:p>
        </w:tc>
        <w:tc>
          <w:tcPr>
            <w:tcW w:w="1014" w:type="dxa"/>
            <w:gridSpan w:val="2"/>
            <w:tcBorders>
              <w:top w:val="single" w:sz="4" w:space="0" w:color="000000"/>
              <w:bottom w:val="single" w:sz="4" w:space="0" w:color="000000"/>
            </w:tcBorders>
            <w:shd w:val="clear" w:color="auto" w:fill="auto"/>
            <w:vAlign w:val="center"/>
          </w:tcPr>
          <w:p w:rsidR="004D0B4F" w:rsidRPr="00C47985" w:rsidRDefault="004D0B4F" w:rsidP="004D0B4F">
            <w:pPr>
              <w:spacing w:before="120" w:after="120"/>
              <w:jc w:val="center"/>
              <w:rPr>
                <w:bCs/>
                <w:color w:val="000000"/>
                <w:szCs w:val="28"/>
                <w:lang w:eastAsia="vi-VN"/>
              </w:rPr>
            </w:pPr>
            <w:r>
              <w:rPr>
                <w:bCs/>
                <w:color w:val="000000"/>
                <w:szCs w:val="28"/>
                <w:lang w:eastAsia="vi-VN"/>
              </w:rPr>
              <w:t>157</w:t>
            </w:r>
          </w:p>
        </w:tc>
      </w:tr>
      <w:tr w:rsidR="004D0B4F" w:rsidTr="004D0B4F">
        <w:trPr>
          <w:trHeight w:val="925"/>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4D0B4F" w:rsidRDefault="004D0B4F" w:rsidP="004D0B4F">
            <w:pPr>
              <w:spacing w:before="120" w:after="120" w:line="360" w:lineRule="exact"/>
              <w:ind w:left="-152"/>
              <w:jc w:val="center"/>
              <w:rPr>
                <w:color w:val="000000"/>
                <w:sz w:val="24"/>
                <w:szCs w:val="24"/>
              </w:rPr>
            </w:pPr>
            <w:r>
              <w:rPr>
                <w:color w:val="000000"/>
                <w:sz w:val="24"/>
                <w:szCs w:val="24"/>
              </w:rPr>
              <w:t>2</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4D0B4F" w:rsidRDefault="004D0B4F" w:rsidP="004D0B4F">
            <w:pPr>
              <w:spacing w:before="120" w:after="120" w:line="360" w:lineRule="exact"/>
              <w:rPr>
                <w:color w:val="000000"/>
                <w:sz w:val="24"/>
                <w:szCs w:val="24"/>
              </w:rPr>
            </w:pPr>
            <w:r>
              <w:rPr>
                <w:color w:val="000000"/>
                <w:sz w:val="24"/>
                <w:szCs w:val="24"/>
              </w:rPr>
              <w:t>Số lượng TTHC thực hiện việc tiếp nhận, trả kết quả tại Bộ phận Một cửa cấp xã</w:t>
            </w:r>
          </w:p>
        </w:tc>
        <w:tc>
          <w:tcPr>
            <w:tcW w:w="1112" w:type="dxa"/>
            <w:tcBorders>
              <w:top w:val="single" w:sz="4" w:space="0" w:color="000000"/>
              <w:left w:val="single" w:sz="4" w:space="0" w:color="000000"/>
              <w:bottom w:val="single" w:sz="4" w:space="0" w:color="000000"/>
              <w:right w:val="single" w:sz="4" w:space="0" w:color="000000"/>
            </w:tcBorders>
            <w:vAlign w:val="center"/>
          </w:tcPr>
          <w:p w:rsidR="004D0B4F" w:rsidRDefault="00BA41B5" w:rsidP="004D0B4F">
            <w:pPr>
              <w:spacing w:before="120" w:after="120" w:line="360" w:lineRule="exact"/>
              <w:jc w:val="center"/>
              <w:rPr>
                <w:bCs/>
                <w:color w:val="000000"/>
                <w:sz w:val="24"/>
                <w:szCs w:val="24"/>
              </w:rPr>
            </w:pPr>
            <w:r>
              <w:rPr>
                <w:bCs/>
                <w:color w:val="000000"/>
                <w:sz w:val="24"/>
                <w:szCs w:val="24"/>
              </w:rPr>
              <w:t>32</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BA41B5" w:rsidP="004D0B4F">
            <w:pPr>
              <w:spacing w:before="120" w:after="120" w:line="360" w:lineRule="exact"/>
              <w:jc w:val="center"/>
              <w:rPr>
                <w:bCs/>
                <w:color w:val="000000"/>
                <w:sz w:val="24"/>
                <w:szCs w:val="24"/>
              </w:rPr>
            </w:pPr>
            <w:r>
              <w:rPr>
                <w:bCs/>
                <w:color w:val="000000"/>
                <w:sz w:val="24"/>
                <w:szCs w:val="24"/>
              </w:rPr>
              <w:t>30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975FBE" w:rsidP="004D0B4F">
            <w:pPr>
              <w:spacing w:before="120" w:after="120" w:line="360" w:lineRule="exact"/>
              <w:jc w:val="center"/>
              <w:rPr>
                <w:bCs/>
                <w:color w:val="000000"/>
                <w:sz w:val="24"/>
                <w:szCs w:val="24"/>
              </w:rPr>
            </w:pPr>
            <w:r>
              <w:rPr>
                <w:bCs/>
                <w:color w:val="000000"/>
                <w:sz w:val="24"/>
                <w:szCs w:val="24"/>
              </w:rPr>
              <w:t>34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975FBE" w:rsidP="004D0B4F">
            <w:pPr>
              <w:spacing w:before="120" w:after="120" w:line="360" w:lineRule="exact"/>
              <w:jc w:val="center"/>
              <w:rPr>
                <w:bCs/>
                <w:color w:val="000000"/>
                <w:sz w:val="24"/>
                <w:szCs w:val="24"/>
              </w:rPr>
            </w:pPr>
            <w:r>
              <w:rPr>
                <w:bCs/>
                <w:color w:val="000000"/>
                <w:sz w:val="24"/>
                <w:szCs w:val="24"/>
              </w:rPr>
              <w:t>31</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D0B4F" w:rsidRDefault="00975FBE" w:rsidP="004D0B4F">
            <w:pPr>
              <w:spacing w:before="120" w:after="120" w:line="360" w:lineRule="exact"/>
              <w:jc w:val="center"/>
              <w:rPr>
                <w:bCs/>
                <w:color w:val="000000"/>
                <w:sz w:val="24"/>
                <w:szCs w:val="24"/>
              </w:rPr>
            </w:pPr>
            <w:r>
              <w:rPr>
                <w:bCs/>
                <w:color w:val="000000"/>
                <w:sz w:val="24"/>
                <w:szCs w:val="24"/>
              </w:rPr>
              <w:t>36</w:t>
            </w:r>
          </w:p>
        </w:tc>
      </w:tr>
      <w:tr w:rsidR="005B446F" w:rsidTr="004D0B4F">
        <w:trPr>
          <w:trHeight w:val="925"/>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jc w:val="center"/>
              <w:rPr>
                <w:color w:val="000000"/>
                <w:sz w:val="24"/>
                <w:szCs w:val="24"/>
              </w:rPr>
            </w:pPr>
            <w:r>
              <w:rPr>
                <w:color w:val="000000"/>
                <w:sz w:val="24"/>
                <w:szCs w:val="24"/>
              </w:rPr>
              <w:t>3</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5B446F" w:rsidRDefault="005B446F" w:rsidP="005B446F">
            <w:pPr>
              <w:spacing w:before="120" w:after="120" w:line="360" w:lineRule="exact"/>
              <w:rPr>
                <w:color w:val="000000"/>
                <w:sz w:val="24"/>
                <w:szCs w:val="24"/>
              </w:rPr>
            </w:pPr>
            <w:r>
              <w:rPr>
                <w:color w:val="000000"/>
                <w:sz w:val="24"/>
                <w:szCs w:val="24"/>
              </w:rPr>
              <w:t>Số lượng TTHC một cửa</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102</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102</w:t>
            </w:r>
          </w:p>
        </w:tc>
      </w:tr>
      <w:tr w:rsidR="005B446F" w:rsidTr="004D0B4F">
        <w:trPr>
          <w:trHeight w:val="925"/>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jc w:val="center"/>
              <w:rPr>
                <w:color w:val="000000"/>
                <w:sz w:val="24"/>
                <w:szCs w:val="24"/>
              </w:rPr>
            </w:pPr>
            <w:r>
              <w:rPr>
                <w:color w:val="000000"/>
                <w:sz w:val="24"/>
                <w:szCs w:val="24"/>
              </w:rPr>
              <w:t>4</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5B446F" w:rsidRDefault="005B446F" w:rsidP="005B446F">
            <w:pPr>
              <w:spacing w:before="120" w:after="120" w:line="360" w:lineRule="exact"/>
              <w:rPr>
                <w:color w:val="000000"/>
                <w:sz w:val="24"/>
                <w:szCs w:val="24"/>
              </w:rPr>
            </w:pPr>
            <w:r>
              <w:rPr>
                <w:color w:val="000000"/>
                <w:sz w:val="24"/>
                <w:szCs w:val="24"/>
              </w:rPr>
              <w:t>Số lượng TTHC liên thông</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55</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55</w:t>
            </w:r>
          </w:p>
        </w:tc>
      </w:tr>
      <w:tr w:rsidR="005B446F" w:rsidTr="004D0B4F">
        <w:trPr>
          <w:trHeight w:val="925"/>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jc w:val="center"/>
              <w:rPr>
                <w:color w:val="000000"/>
                <w:sz w:val="24"/>
                <w:szCs w:val="24"/>
              </w:rPr>
            </w:pPr>
            <w:r>
              <w:rPr>
                <w:color w:val="000000"/>
                <w:sz w:val="24"/>
                <w:szCs w:val="24"/>
              </w:rPr>
              <w:t>5</w:t>
            </w:r>
          </w:p>
        </w:tc>
        <w:tc>
          <w:tcPr>
            <w:tcW w:w="3956" w:type="dxa"/>
            <w:gridSpan w:val="2"/>
            <w:tcBorders>
              <w:top w:val="single" w:sz="4" w:space="0" w:color="000000"/>
              <w:left w:val="single" w:sz="4" w:space="0" w:color="000000"/>
              <w:bottom w:val="single" w:sz="4" w:space="0" w:color="000000"/>
              <w:right w:val="single" w:sz="4" w:space="0" w:color="000000"/>
            </w:tcBorders>
            <w:hideMark/>
          </w:tcPr>
          <w:p w:rsidR="005B446F" w:rsidRDefault="005B446F" w:rsidP="005B446F">
            <w:pPr>
              <w:spacing w:before="120" w:after="120" w:line="360" w:lineRule="exact"/>
              <w:rPr>
                <w:color w:val="000000"/>
                <w:sz w:val="24"/>
                <w:szCs w:val="24"/>
              </w:rPr>
            </w:pPr>
            <w:r>
              <w:rPr>
                <w:color w:val="000000"/>
                <w:sz w:val="24"/>
                <w:szCs w:val="24"/>
              </w:rPr>
              <w:t>Số TTHC rà soát, kiến nghị bãi bỏ, thay thế</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0</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hanging="91"/>
              <w:jc w:val="center"/>
              <w:rPr>
                <w:color w:val="000000"/>
                <w:sz w:val="24"/>
                <w:szCs w:val="24"/>
              </w:rPr>
            </w:pPr>
            <w:r>
              <w:rPr>
                <w:color w:val="000000"/>
                <w:sz w:val="24"/>
                <w:szCs w:val="24"/>
              </w:rPr>
              <w:t>6</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TTHC đã thực hiện 4 tại chỗ</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7</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7</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7</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BA41B5" w:rsidP="005B446F">
            <w:pPr>
              <w:spacing w:before="120" w:after="120" w:line="360" w:lineRule="exact"/>
              <w:jc w:val="center"/>
              <w:rPr>
                <w:bCs/>
                <w:color w:val="000000"/>
                <w:sz w:val="24"/>
                <w:szCs w:val="24"/>
              </w:rPr>
            </w:pPr>
            <w:r>
              <w:rPr>
                <w:bCs/>
                <w:color w:val="000000"/>
                <w:sz w:val="24"/>
                <w:szCs w:val="24"/>
              </w:rPr>
              <w:t>8</w:t>
            </w:r>
          </w:p>
        </w:tc>
      </w:tr>
      <w:tr w:rsidR="005B446F" w:rsidTr="004D0B4F">
        <w:trPr>
          <w:trHeight w:val="491"/>
          <w:jc w:val="center"/>
        </w:trPr>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hanging="91"/>
              <w:jc w:val="center"/>
              <w:rPr>
                <w:color w:val="000000"/>
                <w:sz w:val="24"/>
                <w:szCs w:val="24"/>
              </w:rPr>
            </w:pPr>
            <w:r>
              <w:rPr>
                <w:color w:val="000000"/>
                <w:sz w:val="24"/>
                <w:szCs w:val="24"/>
              </w:rPr>
              <w:t>7</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Kết quả giải quyết hồ sơ TTHC</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hồ sơ tiếp nhận</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2494</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2467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2953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2276</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2428</w:t>
            </w:r>
          </w:p>
        </w:tc>
      </w:tr>
      <w:tr w:rsidR="005B446F" w:rsidTr="004D0B4F">
        <w:trPr>
          <w:trHeight w:val="491"/>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hồ sơ trước và đúng hẹn</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2258</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2339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2843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2055</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2325</w:t>
            </w:r>
          </w:p>
        </w:tc>
      </w:tr>
      <w:tr w:rsidR="005B446F" w:rsidTr="004D0B4F">
        <w:trPr>
          <w:trHeight w:val="491"/>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hồ sơ trễ hẹn</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136</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128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110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121</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103</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jc w:val="center"/>
              <w:rPr>
                <w:color w:val="000000"/>
                <w:sz w:val="24"/>
                <w:szCs w:val="24"/>
              </w:rPr>
            </w:pPr>
            <w:r>
              <w:rPr>
                <w:color w:val="000000"/>
                <w:sz w:val="24"/>
                <w:szCs w:val="24"/>
              </w:rPr>
              <w:t>8</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Tiếp nhận và xử lý PAKN về TTHC</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r>
      <w:tr w:rsidR="005B446F" w:rsidTr="004D0B4F">
        <w:trPr>
          <w:jc w:val="center"/>
        </w:trPr>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152"/>
              <w:jc w:val="center"/>
              <w:rPr>
                <w:color w:val="000000"/>
                <w:sz w:val="24"/>
                <w:szCs w:val="24"/>
              </w:rPr>
            </w:pPr>
            <w:r>
              <w:rPr>
                <w:color w:val="000000"/>
                <w:sz w:val="24"/>
                <w:szCs w:val="24"/>
              </w:rPr>
              <w:t>9</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Kết quả khảo sát hài lòng</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phiếu đã khảo sát</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45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853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912</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877</w:t>
            </w:r>
          </w:p>
        </w:tc>
      </w:tr>
      <w:tr w:rsidR="005B446F" w:rsidTr="004D0B4F">
        <w:trPr>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 xml:space="preserve">Tỷ lệ hài lòng </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96,8</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96,5</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98,9</w:t>
            </w:r>
          </w:p>
        </w:tc>
      </w:tr>
      <w:tr w:rsidR="005B446F" w:rsidTr="004D0B4F">
        <w:trPr>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Tỷ lệ không hài lòng</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3,2</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442B36" w:rsidP="005B446F">
            <w:pPr>
              <w:spacing w:before="120" w:after="120" w:line="360" w:lineRule="exact"/>
              <w:jc w:val="center"/>
              <w:rPr>
                <w:bCs/>
                <w:color w:val="000000"/>
                <w:sz w:val="24"/>
                <w:szCs w:val="24"/>
              </w:rPr>
            </w:pPr>
            <w:r>
              <w:rPr>
                <w:bCs/>
                <w:color w:val="000000"/>
                <w:sz w:val="24"/>
                <w:szCs w:val="24"/>
              </w:rPr>
              <w:t>3,5</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F01905" w:rsidP="005B446F">
            <w:pPr>
              <w:spacing w:before="120" w:after="120" w:line="360" w:lineRule="exact"/>
              <w:jc w:val="center"/>
              <w:rPr>
                <w:bCs/>
                <w:color w:val="000000"/>
                <w:sz w:val="24"/>
                <w:szCs w:val="24"/>
              </w:rPr>
            </w:pPr>
            <w:r>
              <w:rPr>
                <w:bCs/>
                <w:color w:val="000000"/>
                <w:sz w:val="24"/>
                <w:szCs w:val="24"/>
              </w:rPr>
              <w:t>1,1</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51"/>
              <w:jc w:val="center"/>
              <w:rPr>
                <w:b/>
                <w:color w:val="000000"/>
                <w:sz w:val="24"/>
                <w:szCs w:val="24"/>
              </w:rPr>
            </w:pPr>
            <w:r>
              <w:rPr>
                <w:b/>
                <w:color w:val="000000"/>
                <w:sz w:val="24"/>
                <w:szCs w:val="24"/>
              </w:rPr>
              <w:t>III</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b/>
                <w:color w:val="000000"/>
                <w:sz w:val="24"/>
                <w:szCs w:val="24"/>
              </w:rPr>
            </w:pPr>
            <w:r>
              <w:rPr>
                <w:b/>
                <w:color w:val="000000"/>
                <w:sz w:val="24"/>
                <w:szCs w:val="24"/>
              </w:rPr>
              <w:t>Cải cách bộ máy, xây dựng đội ngũ CBCC</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
                <w:bCs/>
                <w:color w:val="000000"/>
                <w:sz w:val="24"/>
                <w:szCs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
                <w:bCs/>
                <w:color w:val="000000"/>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
                <w:bCs/>
                <w:color w:val="000000"/>
                <w:sz w:val="24"/>
                <w:szCs w:val="24"/>
              </w:rPr>
            </w:pP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1</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Tổng số biên chế CBCC</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25</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25</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23</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22</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2</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CBCC đã tham gia các lớp bồi dưỡng</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11</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19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26</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24</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27</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3</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CBCC đã tinh giản biên chế</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4</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CBCC bị kỷ luật</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8D555E" w:rsidP="005B446F">
            <w:pPr>
              <w:spacing w:before="120" w:after="120" w:line="360" w:lineRule="exact"/>
              <w:jc w:val="center"/>
              <w:rPr>
                <w:bCs/>
                <w:color w:val="000000"/>
                <w:sz w:val="24"/>
                <w:szCs w:val="24"/>
              </w:rPr>
            </w:pPr>
            <w:r>
              <w:rPr>
                <w:bCs/>
                <w:color w:val="000000"/>
                <w:sz w:val="24"/>
                <w:szCs w:val="24"/>
              </w:rPr>
              <w:t>1</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4</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5</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 xml:space="preserve">Số lượng thôn, tổ dân phố </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13</w:t>
            </w:r>
          </w:p>
        </w:tc>
      </w:tr>
      <w:tr w:rsidR="005B446F" w:rsidTr="004D0B4F">
        <w:trPr>
          <w:jc w:val="center"/>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b/>
                <w:color w:val="000000"/>
                <w:sz w:val="24"/>
                <w:szCs w:val="24"/>
              </w:rPr>
            </w:pPr>
            <w:r>
              <w:rPr>
                <w:b/>
                <w:color w:val="000000"/>
                <w:sz w:val="24"/>
                <w:szCs w:val="24"/>
              </w:rPr>
              <w:t>IV</w:t>
            </w:r>
          </w:p>
        </w:tc>
        <w:tc>
          <w:tcPr>
            <w:tcW w:w="3956" w:type="dxa"/>
            <w:gridSpan w:val="2"/>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b/>
                <w:color w:val="000000"/>
                <w:sz w:val="24"/>
                <w:szCs w:val="24"/>
              </w:rPr>
            </w:pPr>
            <w:r>
              <w:rPr>
                <w:b/>
                <w:color w:val="000000"/>
                <w:sz w:val="24"/>
                <w:szCs w:val="24"/>
              </w:rPr>
              <w:t>Hiện đại hóa hành chính</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p>
        </w:tc>
      </w:tr>
      <w:tr w:rsidR="005B446F" w:rsidTr="004D0B4F">
        <w:trPr>
          <w:jc w:val="center"/>
        </w:trPr>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1</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sz w:val="24"/>
                <w:szCs w:val="24"/>
              </w:rPr>
              <w:t xml:space="preserve">Hồ sơ mức độ 3 </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sz w:val="24"/>
                <w:szCs w:val="24"/>
              </w:rPr>
              <w:t>Tổng số TTHC cung cấp mức độ 3</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31</w:t>
            </w:r>
          </w:p>
        </w:tc>
      </w:tr>
      <w:tr w:rsidR="005B446F" w:rsidTr="004D0B4F">
        <w:trPr>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hồ sơ đã tiếp nhận</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r>
      <w:tr w:rsidR="005B446F" w:rsidTr="004D0B4F">
        <w:trPr>
          <w:jc w:val="center"/>
        </w:trPr>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ind w:left="-91"/>
              <w:jc w:val="center"/>
              <w:rPr>
                <w:color w:val="000000"/>
                <w:sz w:val="24"/>
                <w:szCs w:val="24"/>
              </w:rPr>
            </w:pPr>
            <w:r>
              <w:rPr>
                <w:color w:val="000000"/>
                <w:sz w:val="24"/>
                <w:szCs w:val="24"/>
              </w:rPr>
              <w:t>2</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sz w:val="24"/>
                <w:szCs w:val="24"/>
              </w:rPr>
            </w:pPr>
            <w:r>
              <w:rPr>
                <w:sz w:val="24"/>
                <w:szCs w:val="24"/>
              </w:rPr>
              <w:t>Hồ sơ mức độ 4</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sz w:val="24"/>
                <w:szCs w:val="24"/>
              </w:rPr>
              <w:t>Tổng số TTHC cung cấp mức độ 4</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7D3B32" w:rsidP="005B446F">
            <w:pPr>
              <w:spacing w:before="120" w:after="120" w:line="360" w:lineRule="exact"/>
              <w:jc w:val="center"/>
              <w:rPr>
                <w:bCs/>
                <w:color w:val="000000"/>
                <w:sz w:val="24"/>
                <w:szCs w:val="24"/>
              </w:rPr>
            </w:pPr>
            <w:r>
              <w:rPr>
                <w:bCs/>
                <w:color w:val="000000"/>
                <w:sz w:val="24"/>
                <w:szCs w:val="24"/>
              </w:rPr>
              <w:t>70</w:t>
            </w:r>
          </w:p>
        </w:tc>
      </w:tr>
      <w:tr w:rsidR="005B446F" w:rsidTr="004D0B4F">
        <w:trPr>
          <w:jc w:val="center"/>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color w:val="000000"/>
                <w:sz w:val="24"/>
                <w:szCs w:val="24"/>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rPr>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5B446F" w:rsidRDefault="005B446F" w:rsidP="005B446F">
            <w:pPr>
              <w:spacing w:before="120" w:after="120" w:line="360" w:lineRule="exact"/>
              <w:rPr>
                <w:color w:val="000000"/>
                <w:sz w:val="24"/>
                <w:szCs w:val="24"/>
              </w:rPr>
            </w:pPr>
            <w:r>
              <w:rPr>
                <w:color w:val="000000"/>
                <w:sz w:val="24"/>
                <w:szCs w:val="24"/>
              </w:rPr>
              <w:t>Số lượng hồ sơ đã tiếp nhận</w:t>
            </w:r>
          </w:p>
        </w:tc>
        <w:tc>
          <w:tcPr>
            <w:tcW w:w="1112" w:type="dxa"/>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0</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5B446F" w:rsidRDefault="005B446F" w:rsidP="005B446F">
            <w:pPr>
              <w:spacing w:before="120" w:after="120" w:line="360" w:lineRule="exact"/>
              <w:jc w:val="center"/>
              <w:rPr>
                <w:bCs/>
                <w:color w:val="000000"/>
                <w:sz w:val="24"/>
                <w:szCs w:val="24"/>
              </w:rPr>
            </w:pPr>
            <w:r>
              <w:rPr>
                <w:bCs/>
                <w:color w:val="000000"/>
                <w:sz w:val="24"/>
                <w:szCs w:val="24"/>
              </w:rPr>
              <w:t>1</w:t>
            </w:r>
          </w:p>
        </w:tc>
      </w:tr>
    </w:tbl>
    <w:p w:rsidR="004838A4" w:rsidRDefault="004838A4" w:rsidP="004838A4">
      <w:pPr>
        <w:jc w:val="center"/>
      </w:pPr>
    </w:p>
    <w:p w:rsidR="004838A4" w:rsidRDefault="004838A4" w:rsidP="004838A4">
      <w:pPr>
        <w:shd w:val="clear" w:color="auto" w:fill="FFFFFF"/>
        <w:ind w:firstLine="567"/>
        <w:jc w:val="center"/>
        <w:rPr>
          <w:b/>
          <w:color w:val="000000"/>
        </w:rPr>
      </w:pPr>
    </w:p>
    <w:p w:rsidR="00577B3B" w:rsidRDefault="00577B3B"/>
    <w:sectPr w:rsidR="00577B3B" w:rsidSect="00E544E3">
      <w:headerReference w:type="default" r:id="rId6"/>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E2" w:rsidRDefault="00A750E2" w:rsidP="00E544E3">
      <w:r>
        <w:separator/>
      </w:r>
    </w:p>
  </w:endnote>
  <w:endnote w:type="continuationSeparator" w:id="0">
    <w:p w:rsidR="00A750E2" w:rsidRDefault="00A750E2" w:rsidP="00E5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nghiêng">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E2" w:rsidRDefault="00A750E2" w:rsidP="00E544E3">
      <w:r>
        <w:separator/>
      </w:r>
    </w:p>
  </w:footnote>
  <w:footnote w:type="continuationSeparator" w:id="0">
    <w:p w:rsidR="00A750E2" w:rsidRDefault="00A750E2" w:rsidP="00E5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39491"/>
      <w:docPartObj>
        <w:docPartGallery w:val="Page Numbers (Top of Page)"/>
        <w:docPartUnique/>
      </w:docPartObj>
    </w:sdtPr>
    <w:sdtEndPr>
      <w:rPr>
        <w:noProof/>
      </w:rPr>
    </w:sdtEndPr>
    <w:sdtContent>
      <w:p w:rsidR="00E544E3" w:rsidRDefault="00E544E3">
        <w:pPr>
          <w:pStyle w:val="Header"/>
          <w:jc w:val="center"/>
        </w:pPr>
        <w:r>
          <w:fldChar w:fldCharType="begin"/>
        </w:r>
        <w:r>
          <w:instrText xml:space="preserve"> PAGE   \* MERGEFORMAT </w:instrText>
        </w:r>
        <w:r>
          <w:fldChar w:fldCharType="separate"/>
        </w:r>
        <w:r w:rsidR="006C5B99">
          <w:rPr>
            <w:noProof/>
          </w:rPr>
          <w:t>13</w:t>
        </w:r>
        <w:r>
          <w:rPr>
            <w:noProof/>
          </w:rPr>
          <w:fldChar w:fldCharType="end"/>
        </w:r>
      </w:p>
    </w:sdtContent>
  </w:sdt>
  <w:p w:rsidR="00E544E3" w:rsidRDefault="00E54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A4"/>
    <w:rsid w:val="000A0389"/>
    <w:rsid w:val="001374A9"/>
    <w:rsid w:val="001A7313"/>
    <w:rsid w:val="001F3F1D"/>
    <w:rsid w:val="002C635B"/>
    <w:rsid w:val="002D2B2B"/>
    <w:rsid w:val="002E2FEB"/>
    <w:rsid w:val="003B267D"/>
    <w:rsid w:val="003F7E84"/>
    <w:rsid w:val="00441E2A"/>
    <w:rsid w:val="00442B36"/>
    <w:rsid w:val="00456DE2"/>
    <w:rsid w:val="0046020D"/>
    <w:rsid w:val="004838A4"/>
    <w:rsid w:val="00491608"/>
    <w:rsid w:val="00491867"/>
    <w:rsid w:val="004B2D54"/>
    <w:rsid w:val="004D0B4F"/>
    <w:rsid w:val="00577B3B"/>
    <w:rsid w:val="005B446F"/>
    <w:rsid w:val="005F0B13"/>
    <w:rsid w:val="006151D2"/>
    <w:rsid w:val="006C5B99"/>
    <w:rsid w:val="006F1ABD"/>
    <w:rsid w:val="007257D2"/>
    <w:rsid w:val="007378F7"/>
    <w:rsid w:val="007D3B32"/>
    <w:rsid w:val="007D50FB"/>
    <w:rsid w:val="008A6D0D"/>
    <w:rsid w:val="008B60D0"/>
    <w:rsid w:val="008D555E"/>
    <w:rsid w:val="00936005"/>
    <w:rsid w:val="00975FBE"/>
    <w:rsid w:val="00992AE7"/>
    <w:rsid w:val="00A750E2"/>
    <w:rsid w:val="00AA0482"/>
    <w:rsid w:val="00AB6472"/>
    <w:rsid w:val="00B30C92"/>
    <w:rsid w:val="00BA41B5"/>
    <w:rsid w:val="00BF03FC"/>
    <w:rsid w:val="00C949C4"/>
    <w:rsid w:val="00D44811"/>
    <w:rsid w:val="00DD29F2"/>
    <w:rsid w:val="00E14939"/>
    <w:rsid w:val="00E544E3"/>
    <w:rsid w:val="00E721A5"/>
    <w:rsid w:val="00EA7B67"/>
    <w:rsid w:val="00EE6A6A"/>
    <w:rsid w:val="00F01905"/>
    <w:rsid w:val="00F21FCD"/>
    <w:rsid w:val="00F24045"/>
    <w:rsid w:val="00F91572"/>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42FFF7F-E515-4BD3-A669-D482A002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A4"/>
    <w:pPr>
      <w:spacing w:after="0" w:line="240" w:lineRule="auto"/>
    </w:pPr>
    <w:rPr>
      <w:rFonts w:eastAsia="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4838A4"/>
    <w:rPr>
      <w:rFonts w:ascii="Times New Roman nghiêng" w:hAnsi="Times New Roman nghiêng" w:hint="default"/>
      <w:b w:val="0"/>
      <w:bCs w:val="0"/>
      <w:i/>
      <w:iCs/>
      <w:color w:val="000000"/>
      <w:sz w:val="28"/>
      <w:szCs w:val="28"/>
    </w:rPr>
  </w:style>
  <w:style w:type="paragraph" w:styleId="ListParagraph">
    <w:name w:val="List Paragraph"/>
    <w:basedOn w:val="Normal"/>
    <w:uiPriority w:val="34"/>
    <w:qFormat/>
    <w:rsid w:val="007378F7"/>
    <w:pPr>
      <w:ind w:left="720"/>
      <w:contextualSpacing/>
    </w:pPr>
  </w:style>
  <w:style w:type="paragraph" w:styleId="BalloonText">
    <w:name w:val="Balloon Text"/>
    <w:basedOn w:val="Normal"/>
    <w:link w:val="BalloonTextChar"/>
    <w:uiPriority w:val="99"/>
    <w:semiHidden/>
    <w:unhideWhenUsed/>
    <w:rsid w:val="008B6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D0"/>
    <w:rPr>
      <w:rFonts w:ascii="Segoe UI" w:eastAsia="Times New Roman" w:hAnsi="Segoe UI" w:cs="Segoe UI"/>
      <w:sz w:val="18"/>
      <w:szCs w:val="18"/>
      <w:lang w:val="en-GB"/>
    </w:rPr>
  </w:style>
  <w:style w:type="paragraph" w:styleId="Header">
    <w:name w:val="header"/>
    <w:basedOn w:val="Normal"/>
    <w:link w:val="HeaderChar"/>
    <w:uiPriority w:val="99"/>
    <w:unhideWhenUsed/>
    <w:rsid w:val="00E544E3"/>
    <w:pPr>
      <w:tabs>
        <w:tab w:val="center" w:pos="4680"/>
        <w:tab w:val="right" w:pos="9360"/>
      </w:tabs>
    </w:pPr>
  </w:style>
  <w:style w:type="character" w:customStyle="1" w:styleId="HeaderChar">
    <w:name w:val="Header Char"/>
    <w:basedOn w:val="DefaultParagraphFont"/>
    <w:link w:val="Header"/>
    <w:uiPriority w:val="99"/>
    <w:rsid w:val="00E544E3"/>
    <w:rPr>
      <w:rFonts w:eastAsia="Times New Roman" w:cs="Times New Roman"/>
      <w:sz w:val="28"/>
      <w:szCs w:val="20"/>
      <w:lang w:val="en-GB"/>
    </w:rPr>
  </w:style>
  <w:style w:type="paragraph" w:styleId="Footer">
    <w:name w:val="footer"/>
    <w:basedOn w:val="Normal"/>
    <w:link w:val="FooterChar"/>
    <w:uiPriority w:val="99"/>
    <w:unhideWhenUsed/>
    <w:rsid w:val="00E544E3"/>
    <w:pPr>
      <w:tabs>
        <w:tab w:val="center" w:pos="4680"/>
        <w:tab w:val="right" w:pos="9360"/>
      </w:tabs>
    </w:pPr>
  </w:style>
  <w:style w:type="character" w:customStyle="1" w:styleId="FooterChar">
    <w:name w:val="Footer Char"/>
    <w:basedOn w:val="DefaultParagraphFont"/>
    <w:link w:val="Footer"/>
    <w:uiPriority w:val="99"/>
    <w:rsid w:val="00E544E3"/>
    <w:rPr>
      <w:rFonts w:eastAsia="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13</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2021-04-14T02:51:00Z</cp:lastPrinted>
  <dcterms:created xsi:type="dcterms:W3CDTF">2021-04-08T07:40:00Z</dcterms:created>
  <dcterms:modified xsi:type="dcterms:W3CDTF">2021-04-14T03:01:00Z</dcterms:modified>
</cp:coreProperties>
</file>